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4489" w:rsidRDefault="0087235F">
      <w:pPr>
        <w:pStyle w:val="KonuBal"/>
        <w:spacing w:after="240"/>
      </w:pPr>
      <w:r>
        <w:t>Poly V ve Multirib Kayışlar</w:t>
      </w:r>
      <w:bookmarkStart w:id="0" w:name="_GoBack"/>
      <w:bookmarkEnd w:id="0"/>
    </w:p>
    <w:p w:rsidR="002F4489" w:rsidRDefault="007303FA">
      <w:pPr>
        <w:spacing w:after="120" w:line="269" w:lineRule="auto"/>
        <w:rPr>
          <w:rFonts w:hint="eastAsia"/>
        </w:rPr>
      </w:pPr>
      <w:r>
        <w:t xml:space="preserve">Poly V </w:t>
      </w:r>
      <w:proofErr w:type="spellStart"/>
      <w:r>
        <w:t>veya</w:t>
      </w:r>
      <w:proofErr w:type="spellEnd"/>
      <w:r>
        <w:t xml:space="preserve"> </w:t>
      </w:r>
      <w:proofErr w:type="spellStart"/>
      <w:r>
        <w:t>çok</w:t>
      </w:r>
      <w:proofErr w:type="spellEnd"/>
      <w:r>
        <w:t xml:space="preserve"> kanallı V kayışları, düz kayışın yüksek esnekliğini V-kanalının kama etkisiyle birleştiren sonsuz kauçuk tahrik elemanlarıdır. Boyuna uzanan çok sayıdaki ince nervür, geniş </w:t>
      </w:r>
      <w:r>
        <w:t>bir temas yüzeyi oluşturur ve kompakt kasnaklarla yüksek hız oranlarına izin verir.</w:t>
      </w:r>
    </w:p>
    <w:p w:rsidR="002F4489" w:rsidRDefault="007303FA">
      <w:pPr>
        <w:spacing w:after="120" w:line="269" w:lineRule="auto"/>
        <w:rPr>
          <w:rFonts w:hint="eastAsia"/>
        </w:rPr>
      </w:pPr>
      <w:r>
        <w:t>Bu kayışlar senkron kayış değildir. Güç, diş kavramasıyla değil nervürlerin kasnak kanallarına sürtünmesiyle aktarılır. Doğru seçim; profil, nervür sayısı, referans boy, kü</w:t>
      </w:r>
      <w:r>
        <w:t>çük kasnak çapı, kayış hızı, kavrama açısı, ön germe ve çalışma ortamının birlikte değerlendirilmesini gerektirir.</w:t>
      </w:r>
    </w:p>
    <w:p w:rsidR="002F4489" w:rsidRDefault="007303FA">
      <w:pPr>
        <w:pStyle w:val="Balk1"/>
      </w:pPr>
      <w:r>
        <w:t>Başlıca Avantajlar</w:t>
      </w:r>
    </w:p>
    <w:p w:rsidR="002F4489" w:rsidRDefault="007303FA">
      <w:pPr>
        <w:pStyle w:val="ListeMaddemi"/>
        <w:spacing w:after="40" w:line="252" w:lineRule="auto"/>
        <w:rPr>
          <w:rFonts w:hint="eastAsia"/>
        </w:rPr>
      </w:pPr>
      <w:r>
        <w:rPr>
          <w:sz w:val="20"/>
        </w:rPr>
        <w:t>Tek kayış üzerinde çok sayıda nervürle yüksek güç yoğunluğu</w:t>
      </w:r>
    </w:p>
    <w:p w:rsidR="002F4489" w:rsidRDefault="007303FA">
      <w:pPr>
        <w:pStyle w:val="ListeMaddemi"/>
        <w:spacing w:after="40" w:line="252" w:lineRule="auto"/>
        <w:rPr>
          <w:rFonts w:hint="eastAsia"/>
        </w:rPr>
      </w:pPr>
      <w:r>
        <w:rPr>
          <w:sz w:val="20"/>
        </w:rPr>
        <w:t>Küçük kasnaklarda ve yüksek devirlerde çalışmaya uygun ince ke</w:t>
      </w:r>
      <w:r>
        <w:rPr>
          <w:sz w:val="20"/>
        </w:rPr>
        <w:t>sit</w:t>
      </w:r>
    </w:p>
    <w:p w:rsidR="002F4489" w:rsidRDefault="007303FA">
      <w:pPr>
        <w:pStyle w:val="ListeMaddemi"/>
        <w:spacing w:after="40" w:line="252" w:lineRule="auto"/>
        <w:rPr>
          <w:rFonts w:hint="eastAsia"/>
        </w:rPr>
      </w:pPr>
      <w:r>
        <w:rPr>
          <w:sz w:val="20"/>
        </w:rPr>
        <w:t>Düşük titreşim, düzgün çalışma ve düşük gürültü</w:t>
      </w:r>
    </w:p>
    <w:p w:rsidR="002F4489" w:rsidRDefault="007303FA">
      <w:pPr>
        <w:pStyle w:val="ListeMaddemi"/>
        <w:spacing w:after="40" w:line="252" w:lineRule="auto"/>
        <w:rPr>
          <w:rFonts w:hint="eastAsia"/>
        </w:rPr>
      </w:pPr>
      <w:r>
        <w:rPr>
          <w:sz w:val="20"/>
        </w:rPr>
        <w:t>Yüksek çevrim oranlarına ve serpantin tahrik düzenlerine uygunluk</w:t>
      </w:r>
    </w:p>
    <w:p w:rsidR="002F4489" w:rsidRDefault="007303FA">
      <w:pPr>
        <w:pStyle w:val="ListeMaddemi"/>
        <w:spacing w:after="40" w:line="252" w:lineRule="auto"/>
        <w:rPr>
          <w:rFonts w:hint="eastAsia"/>
        </w:rPr>
      </w:pPr>
      <w:r>
        <w:rPr>
          <w:sz w:val="20"/>
        </w:rPr>
        <w:t>Nervür sayısı değiştirilerek uygulamaya göre genişlik uyarlaması</w:t>
      </w:r>
    </w:p>
    <w:p w:rsidR="002F4489" w:rsidRDefault="007303FA">
      <w:pPr>
        <w:pStyle w:val="ListeMaddemi"/>
        <w:spacing w:after="40" w:line="252" w:lineRule="auto"/>
        <w:rPr>
          <w:rFonts w:hint="eastAsia"/>
        </w:rPr>
      </w:pPr>
      <w:r>
        <w:rPr>
          <w:sz w:val="20"/>
        </w:rPr>
        <w:t>Fan, kompresör, pompa, tekstil ve beyaz eşya tahriklerinde kompakt tasarı</w:t>
      </w:r>
      <w:r>
        <w:rPr>
          <w:sz w:val="20"/>
        </w:rPr>
        <w:t>m</w:t>
      </w:r>
    </w:p>
    <w:p w:rsidR="002F4489" w:rsidRDefault="007303FA">
      <w:pPr>
        <w:pStyle w:val="Balk1"/>
      </w:pPr>
      <w:r>
        <w:t>Kayış Yapısı</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2835"/>
        <w:gridCol w:w="7030"/>
      </w:tblGrid>
      <w:tr w:rsidR="002F4489">
        <w:trPr>
          <w:tblHeader/>
          <w:jc w:val="center"/>
        </w:trPr>
        <w:tc>
          <w:tcPr>
            <w:tcW w:w="2835" w:type="dxa"/>
            <w:shd w:val="clear" w:color="auto" w:fill="294F79"/>
            <w:tcMar>
              <w:top w:w="90" w:type="dxa"/>
              <w:left w:w="100" w:type="dxa"/>
              <w:bottom w:w="90" w:type="dxa"/>
              <w:right w:w="100" w:type="dxa"/>
            </w:tcMar>
            <w:vAlign w:val="center"/>
          </w:tcPr>
          <w:p w:rsidR="002F4489" w:rsidRDefault="007303FA">
            <w:pPr>
              <w:spacing w:after="0"/>
              <w:jc w:val="center"/>
              <w:rPr>
                <w:rFonts w:hint="eastAsia"/>
              </w:rPr>
            </w:pPr>
            <w:r>
              <w:rPr>
                <w:b/>
                <w:color w:val="FFFFFF"/>
                <w:sz w:val="18"/>
              </w:rPr>
              <w:t>Bileşen</w:t>
            </w:r>
          </w:p>
        </w:tc>
        <w:tc>
          <w:tcPr>
            <w:tcW w:w="7030" w:type="dxa"/>
            <w:shd w:val="clear" w:color="auto" w:fill="294F79"/>
            <w:tcMar>
              <w:top w:w="90" w:type="dxa"/>
              <w:left w:w="100" w:type="dxa"/>
              <w:bottom w:w="90" w:type="dxa"/>
              <w:right w:w="100" w:type="dxa"/>
            </w:tcMar>
            <w:vAlign w:val="center"/>
          </w:tcPr>
          <w:p w:rsidR="002F4489" w:rsidRDefault="007303FA">
            <w:pPr>
              <w:spacing w:after="0"/>
              <w:jc w:val="center"/>
              <w:rPr>
                <w:rFonts w:hint="eastAsia"/>
              </w:rPr>
            </w:pPr>
            <w:r>
              <w:rPr>
                <w:b/>
                <w:color w:val="FFFFFF"/>
                <w:sz w:val="18"/>
              </w:rPr>
              <w:t>Teknik görevi</w:t>
            </w:r>
          </w:p>
        </w:tc>
      </w:tr>
      <w:tr w:rsidR="002F4489">
        <w:trPr>
          <w:jc w:val="center"/>
        </w:trPr>
        <w:tc>
          <w:tcPr>
            <w:tcW w:w="2835" w:type="dxa"/>
            <w:shd w:val="clear" w:color="auto" w:fill="EAF1F7"/>
            <w:tcMar>
              <w:top w:w="90" w:type="dxa"/>
              <w:left w:w="100" w:type="dxa"/>
              <w:bottom w:w="90" w:type="dxa"/>
              <w:right w:w="100" w:type="dxa"/>
            </w:tcMar>
            <w:vAlign w:val="center"/>
          </w:tcPr>
          <w:p w:rsidR="002F4489" w:rsidRDefault="007303FA">
            <w:pPr>
              <w:spacing w:after="0" w:line="240" w:lineRule="auto"/>
              <w:rPr>
                <w:rFonts w:hint="eastAsia"/>
              </w:rPr>
            </w:pPr>
            <w:r>
              <w:rPr>
                <w:sz w:val="18"/>
              </w:rPr>
              <w:t>Sırt kauçuğu</w:t>
            </w:r>
          </w:p>
        </w:tc>
        <w:tc>
          <w:tcPr>
            <w:tcW w:w="7030" w:type="dxa"/>
            <w:shd w:val="clear" w:color="auto" w:fill="EAF1F7"/>
            <w:tcMar>
              <w:top w:w="90" w:type="dxa"/>
              <w:left w:w="100" w:type="dxa"/>
              <w:bottom w:w="90" w:type="dxa"/>
              <w:right w:w="100" w:type="dxa"/>
            </w:tcMar>
            <w:vAlign w:val="center"/>
          </w:tcPr>
          <w:p w:rsidR="002F4489" w:rsidRDefault="007303FA">
            <w:pPr>
              <w:spacing w:after="0" w:line="240" w:lineRule="auto"/>
              <w:rPr>
                <w:rFonts w:hint="eastAsia"/>
              </w:rPr>
            </w:pPr>
            <w:r>
              <w:rPr>
                <w:sz w:val="18"/>
              </w:rPr>
              <w:t>Kordu korur; ters bükülme ve avara temasında dış yüzey görevini üstlenir.</w:t>
            </w:r>
          </w:p>
        </w:tc>
      </w:tr>
      <w:tr w:rsidR="002F4489">
        <w:trPr>
          <w:jc w:val="center"/>
        </w:trPr>
        <w:tc>
          <w:tcPr>
            <w:tcW w:w="2835" w:type="dxa"/>
            <w:tcMar>
              <w:top w:w="90" w:type="dxa"/>
              <w:left w:w="100" w:type="dxa"/>
              <w:bottom w:w="90" w:type="dxa"/>
              <w:right w:w="100" w:type="dxa"/>
            </w:tcMar>
            <w:vAlign w:val="center"/>
          </w:tcPr>
          <w:p w:rsidR="002F4489" w:rsidRDefault="007303FA">
            <w:pPr>
              <w:spacing w:after="0" w:line="240" w:lineRule="auto"/>
              <w:rPr>
                <w:rFonts w:hint="eastAsia"/>
              </w:rPr>
            </w:pPr>
            <w:r>
              <w:rPr>
                <w:sz w:val="18"/>
              </w:rPr>
              <w:t>Taşıyıcı kord</w:t>
            </w:r>
          </w:p>
        </w:tc>
        <w:tc>
          <w:tcPr>
            <w:tcW w:w="7030" w:type="dxa"/>
            <w:tcMar>
              <w:top w:w="90" w:type="dxa"/>
              <w:left w:w="100" w:type="dxa"/>
              <w:bottom w:w="90" w:type="dxa"/>
              <w:right w:w="100" w:type="dxa"/>
            </w:tcMar>
            <w:vAlign w:val="center"/>
          </w:tcPr>
          <w:p w:rsidR="002F4489" w:rsidRDefault="007303FA">
            <w:pPr>
              <w:spacing w:after="0" w:line="240" w:lineRule="auto"/>
              <w:rPr>
                <w:rFonts w:hint="eastAsia"/>
              </w:rPr>
            </w:pPr>
            <w:r>
              <w:rPr>
                <w:sz w:val="18"/>
              </w:rPr>
              <w:t>Çekme kuvvetini taşır, boy kararlılığını ve uzama davranışını belirler.</w:t>
            </w:r>
          </w:p>
        </w:tc>
      </w:tr>
      <w:tr w:rsidR="002F4489">
        <w:trPr>
          <w:jc w:val="center"/>
        </w:trPr>
        <w:tc>
          <w:tcPr>
            <w:tcW w:w="2835" w:type="dxa"/>
            <w:shd w:val="clear" w:color="auto" w:fill="EAF1F7"/>
            <w:tcMar>
              <w:top w:w="90" w:type="dxa"/>
              <w:left w:w="100" w:type="dxa"/>
              <w:bottom w:w="90" w:type="dxa"/>
              <w:right w:w="100" w:type="dxa"/>
            </w:tcMar>
            <w:vAlign w:val="center"/>
          </w:tcPr>
          <w:p w:rsidR="002F4489" w:rsidRDefault="007303FA">
            <w:pPr>
              <w:spacing w:after="0" w:line="240" w:lineRule="auto"/>
              <w:rPr>
                <w:rFonts w:hint="eastAsia"/>
              </w:rPr>
            </w:pPr>
            <w:r>
              <w:rPr>
                <w:sz w:val="18"/>
              </w:rPr>
              <w:t>Yapışma kauçuğu</w:t>
            </w:r>
          </w:p>
        </w:tc>
        <w:tc>
          <w:tcPr>
            <w:tcW w:w="7030" w:type="dxa"/>
            <w:shd w:val="clear" w:color="auto" w:fill="EAF1F7"/>
            <w:tcMar>
              <w:top w:w="90" w:type="dxa"/>
              <w:left w:w="100" w:type="dxa"/>
              <w:bottom w:w="90" w:type="dxa"/>
              <w:right w:w="100" w:type="dxa"/>
            </w:tcMar>
            <w:vAlign w:val="center"/>
          </w:tcPr>
          <w:p w:rsidR="002F4489" w:rsidRDefault="007303FA">
            <w:pPr>
              <w:spacing w:after="0" w:line="240" w:lineRule="auto"/>
              <w:rPr>
                <w:rFonts w:hint="eastAsia"/>
              </w:rPr>
            </w:pPr>
            <w:r>
              <w:rPr>
                <w:sz w:val="18"/>
              </w:rPr>
              <w:t xml:space="preserve">Kord ile gövde arasındaki </w:t>
            </w:r>
            <w:r>
              <w:rPr>
                <w:sz w:val="18"/>
              </w:rPr>
              <w:t>kuvvet aktarımını ve bütünlüğü sağlar.</w:t>
            </w:r>
          </w:p>
        </w:tc>
      </w:tr>
      <w:tr w:rsidR="002F4489">
        <w:trPr>
          <w:jc w:val="center"/>
        </w:trPr>
        <w:tc>
          <w:tcPr>
            <w:tcW w:w="2835" w:type="dxa"/>
            <w:tcMar>
              <w:top w:w="90" w:type="dxa"/>
              <w:left w:w="100" w:type="dxa"/>
              <w:bottom w:w="90" w:type="dxa"/>
              <w:right w:w="100" w:type="dxa"/>
            </w:tcMar>
            <w:vAlign w:val="center"/>
          </w:tcPr>
          <w:p w:rsidR="002F4489" w:rsidRDefault="007303FA">
            <w:pPr>
              <w:spacing w:after="0" w:line="240" w:lineRule="auto"/>
              <w:rPr>
                <w:rFonts w:hint="eastAsia"/>
              </w:rPr>
            </w:pPr>
            <w:r>
              <w:rPr>
                <w:sz w:val="18"/>
              </w:rPr>
              <w:t>Nervür kauçuğu</w:t>
            </w:r>
          </w:p>
        </w:tc>
        <w:tc>
          <w:tcPr>
            <w:tcW w:w="7030" w:type="dxa"/>
            <w:tcMar>
              <w:top w:w="90" w:type="dxa"/>
              <w:left w:w="100" w:type="dxa"/>
              <w:bottom w:w="90" w:type="dxa"/>
              <w:right w:w="100" w:type="dxa"/>
            </w:tcMar>
            <w:vAlign w:val="center"/>
          </w:tcPr>
          <w:p w:rsidR="002F4489" w:rsidRDefault="007303FA">
            <w:pPr>
              <w:spacing w:after="0" w:line="240" w:lineRule="auto"/>
              <w:rPr>
                <w:rFonts w:hint="eastAsia"/>
              </w:rPr>
            </w:pPr>
            <w:r>
              <w:rPr>
                <w:sz w:val="18"/>
              </w:rPr>
              <w:t>Kasnak kanallarına oturur; sürtünme, aşınma ve ısı oluşumunu yönetir.</w:t>
            </w:r>
          </w:p>
        </w:tc>
      </w:tr>
    </w:tbl>
    <w:p w:rsidR="002F4489" w:rsidRDefault="002F4489">
      <w:pPr>
        <w:spacing w:after="40"/>
        <w:rPr>
          <w:rFonts w:hint="eastAsia"/>
        </w:rPr>
      </w:pPr>
    </w:p>
    <w:p w:rsidR="002F4489" w:rsidRDefault="007303FA">
      <w:pPr>
        <w:rPr>
          <w:rFonts w:hint="eastAsia"/>
        </w:rPr>
      </w:pPr>
      <w:r>
        <w:br w:type="page"/>
      </w:r>
    </w:p>
    <w:p w:rsidR="002F4489" w:rsidRDefault="007303FA">
      <w:pPr>
        <w:pStyle w:val="Balk1"/>
      </w:pPr>
      <w:r>
        <w:lastRenderedPageBreak/>
        <w:t>Ürün Aileleri ve Kullanım Biçimleri</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2438"/>
        <w:gridCol w:w="2381"/>
        <w:gridCol w:w="5046"/>
      </w:tblGrid>
      <w:tr w:rsidR="002F4489">
        <w:trPr>
          <w:tblHeader/>
          <w:jc w:val="center"/>
        </w:trPr>
        <w:tc>
          <w:tcPr>
            <w:tcW w:w="2438" w:type="dxa"/>
            <w:shd w:val="clear" w:color="auto" w:fill="294F79"/>
            <w:tcMar>
              <w:top w:w="90" w:type="dxa"/>
              <w:left w:w="100" w:type="dxa"/>
              <w:bottom w:w="90" w:type="dxa"/>
              <w:right w:w="100" w:type="dxa"/>
            </w:tcMar>
            <w:vAlign w:val="center"/>
          </w:tcPr>
          <w:p w:rsidR="002F4489" w:rsidRDefault="007303FA">
            <w:pPr>
              <w:spacing w:after="0"/>
              <w:jc w:val="center"/>
              <w:rPr>
                <w:rFonts w:hint="eastAsia"/>
              </w:rPr>
            </w:pPr>
            <w:r>
              <w:rPr>
                <w:b/>
                <w:color w:val="FFFFFF"/>
                <w:sz w:val="17"/>
              </w:rPr>
              <w:t>Ürün ailesi</w:t>
            </w:r>
          </w:p>
        </w:tc>
        <w:tc>
          <w:tcPr>
            <w:tcW w:w="2381" w:type="dxa"/>
            <w:shd w:val="clear" w:color="auto" w:fill="294F79"/>
            <w:tcMar>
              <w:top w:w="90" w:type="dxa"/>
              <w:left w:w="100" w:type="dxa"/>
              <w:bottom w:w="90" w:type="dxa"/>
              <w:right w:w="100" w:type="dxa"/>
            </w:tcMar>
            <w:vAlign w:val="center"/>
          </w:tcPr>
          <w:p w:rsidR="002F4489" w:rsidRDefault="007303FA">
            <w:pPr>
              <w:spacing w:after="0"/>
              <w:jc w:val="center"/>
              <w:rPr>
                <w:rFonts w:hint="eastAsia"/>
              </w:rPr>
            </w:pPr>
            <w:r>
              <w:rPr>
                <w:b/>
                <w:color w:val="FFFFFF"/>
                <w:sz w:val="17"/>
              </w:rPr>
              <w:t>Tipik profiller</w:t>
            </w:r>
          </w:p>
        </w:tc>
        <w:tc>
          <w:tcPr>
            <w:tcW w:w="5046" w:type="dxa"/>
            <w:shd w:val="clear" w:color="auto" w:fill="294F79"/>
            <w:tcMar>
              <w:top w:w="90" w:type="dxa"/>
              <w:left w:w="100" w:type="dxa"/>
              <w:bottom w:w="90" w:type="dxa"/>
              <w:right w:w="100" w:type="dxa"/>
            </w:tcMar>
            <w:vAlign w:val="center"/>
          </w:tcPr>
          <w:p w:rsidR="002F4489" w:rsidRDefault="007303FA">
            <w:pPr>
              <w:spacing w:after="0"/>
              <w:jc w:val="center"/>
              <w:rPr>
                <w:rFonts w:hint="eastAsia"/>
              </w:rPr>
            </w:pPr>
            <w:r>
              <w:rPr>
                <w:b/>
                <w:color w:val="FFFFFF"/>
                <w:sz w:val="17"/>
              </w:rPr>
              <w:t>Öne çıkan kullanım</w:t>
            </w:r>
          </w:p>
        </w:tc>
      </w:tr>
      <w:tr w:rsidR="002F4489">
        <w:trPr>
          <w:jc w:val="center"/>
        </w:trPr>
        <w:tc>
          <w:tcPr>
            <w:tcW w:w="2438" w:type="dxa"/>
            <w:shd w:val="clear" w:color="auto" w:fill="EAF1F7"/>
            <w:tcMar>
              <w:top w:w="90" w:type="dxa"/>
              <w:left w:w="100" w:type="dxa"/>
              <w:bottom w:w="90" w:type="dxa"/>
              <w:right w:w="100" w:type="dxa"/>
            </w:tcMar>
            <w:vAlign w:val="center"/>
          </w:tcPr>
          <w:p w:rsidR="002F4489" w:rsidRDefault="007303FA">
            <w:pPr>
              <w:spacing w:after="0" w:line="240" w:lineRule="auto"/>
              <w:rPr>
                <w:rFonts w:hint="eastAsia"/>
              </w:rPr>
            </w:pPr>
            <w:r>
              <w:rPr>
                <w:sz w:val="17"/>
              </w:rPr>
              <w:t>Standart endüstriyel Poly V</w:t>
            </w:r>
          </w:p>
        </w:tc>
        <w:tc>
          <w:tcPr>
            <w:tcW w:w="2381" w:type="dxa"/>
            <w:shd w:val="clear" w:color="auto" w:fill="EAF1F7"/>
            <w:tcMar>
              <w:top w:w="90" w:type="dxa"/>
              <w:left w:w="100" w:type="dxa"/>
              <w:bottom w:w="90" w:type="dxa"/>
              <w:right w:w="100" w:type="dxa"/>
            </w:tcMar>
            <w:vAlign w:val="center"/>
          </w:tcPr>
          <w:p w:rsidR="002F4489" w:rsidRDefault="007303FA">
            <w:pPr>
              <w:spacing w:after="0" w:line="240" w:lineRule="auto"/>
              <w:rPr>
                <w:rFonts w:hint="eastAsia"/>
              </w:rPr>
            </w:pPr>
            <w:r>
              <w:rPr>
                <w:sz w:val="17"/>
              </w:rPr>
              <w:t>PH, PJ, PK, PL,</w:t>
            </w:r>
            <w:r>
              <w:rPr>
                <w:sz w:val="17"/>
              </w:rPr>
              <w:t xml:space="preserve"> PM</w:t>
            </w:r>
          </w:p>
        </w:tc>
        <w:tc>
          <w:tcPr>
            <w:tcW w:w="5046" w:type="dxa"/>
            <w:shd w:val="clear" w:color="auto" w:fill="EAF1F7"/>
            <w:tcMar>
              <w:top w:w="90" w:type="dxa"/>
              <w:left w:w="100" w:type="dxa"/>
              <w:bottom w:w="90" w:type="dxa"/>
              <w:right w:w="100" w:type="dxa"/>
            </w:tcMar>
            <w:vAlign w:val="center"/>
          </w:tcPr>
          <w:p w:rsidR="002F4489" w:rsidRDefault="007303FA">
            <w:pPr>
              <w:spacing w:after="0" w:line="240" w:lineRule="auto"/>
              <w:rPr>
                <w:rFonts w:hint="eastAsia"/>
              </w:rPr>
            </w:pPr>
            <w:r>
              <w:rPr>
                <w:sz w:val="17"/>
              </w:rPr>
              <w:t>Motor, fan, pompa, kompresör, tekstil ve genel makine tahrikleri.</w:t>
            </w:r>
          </w:p>
        </w:tc>
      </w:tr>
      <w:tr w:rsidR="002F4489">
        <w:trPr>
          <w:jc w:val="center"/>
        </w:trPr>
        <w:tc>
          <w:tcPr>
            <w:tcW w:w="2438" w:type="dxa"/>
            <w:tcMar>
              <w:top w:w="90" w:type="dxa"/>
              <w:left w:w="100" w:type="dxa"/>
              <w:bottom w:w="90" w:type="dxa"/>
              <w:right w:w="100" w:type="dxa"/>
            </w:tcMar>
            <w:vAlign w:val="center"/>
          </w:tcPr>
          <w:p w:rsidR="002F4489" w:rsidRDefault="007303FA">
            <w:pPr>
              <w:spacing w:after="0" w:line="240" w:lineRule="auto"/>
              <w:rPr>
                <w:rFonts w:hint="eastAsia"/>
              </w:rPr>
            </w:pPr>
            <w:r>
              <w:rPr>
                <w:sz w:val="17"/>
              </w:rPr>
              <w:t>Otomotiv Multirib</w:t>
            </w:r>
          </w:p>
        </w:tc>
        <w:tc>
          <w:tcPr>
            <w:tcW w:w="2381" w:type="dxa"/>
            <w:tcMar>
              <w:top w:w="90" w:type="dxa"/>
              <w:left w:w="100" w:type="dxa"/>
              <w:bottom w:w="90" w:type="dxa"/>
              <w:right w:w="100" w:type="dxa"/>
            </w:tcMar>
            <w:vAlign w:val="center"/>
          </w:tcPr>
          <w:p w:rsidR="002F4489" w:rsidRDefault="007303FA">
            <w:pPr>
              <w:spacing w:after="0" w:line="240" w:lineRule="auto"/>
              <w:rPr>
                <w:rFonts w:hint="eastAsia"/>
              </w:rPr>
            </w:pPr>
            <w:r>
              <w:rPr>
                <w:sz w:val="17"/>
              </w:rPr>
              <w:t>Ağırlıklı PK, bazı PJ</w:t>
            </w:r>
          </w:p>
        </w:tc>
        <w:tc>
          <w:tcPr>
            <w:tcW w:w="5046" w:type="dxa"/>
            <w:tcMar>
              <w:top w:w="90" w:type="dxa"/>
              <w:left w:w="100" w:type="dxa"/>
              <w:bottom w:w="90" w:type="dxa"/>
              <w:right w:w="100" w:type="dxa"/>
            </w:tcMar>
            <w:vAlign w:val="center"/>
          </w:tcPr>
          <w:p w:rsidR="002F4489" w:rsidRDefault="007303FA">
            <w:pPr>
              <w:spacing w:after="0" w:line="240" w:lineRule="auto"/>
              <w:rPr>
                <w:rFonts w:hint="eastAsia"/>
              </w:rPr>
            </w:pPr>
            <w:r>
              <w:rPr>
                <w:sz w:val="17"/>
              </w:rPr>
              <w:t>Alternatör, klima kompresörü, su pompası ve serpantin yardımcı tahrikler.</w:t>
            </w:r>
          </w:p>
        </w:tc>
      </w:tr>
      <w:tr w:rsidR="002F4489">
        <w:trPr>
          <w:jc w:val="center"/>
        </w:trPr>
        <w:tc>
          <w:tcPr>
            <w:tcW w:w="2438" w:type="dxa"/>
            <w:shd w:val="clear" w:color="auto" w:fill="EAF1F7"/>
            <w:tcMar>
              <w:top w:w="90" w:type="dxa"/>
              <w:left w:w="100" w:type="dxa"/>
              <w:bottom w:w="90" w:type="dxa"/>
              <w:right w:w="100" w:type="dxa"/>
            </w:tcMar>
            <w:vAlign w:val="center"/>
          </w:tcPr>
          <w:p w:rsidR="002F4489" w:rsidRDefault="007303FA">
            <w:pPr>
              <w:spacing w:after="0" w:line="240" w:lineRule="auto"/>
              <w:rPr>
                <w:rFonts w:hint="eastAsia"/>
              </w:rPr>
            </w:pPr>
            <w:r>
              <w:rPr>
                <w:sz w:val="17"/>
              </w:rPr>
              <w:t>Elastik Poly V</w:t>
            </w:r>
          </w:p>
        </w:tc>
        <w:tc>
          <w:tcPr>
            <w:tcW w:w="2381" w:type="dxa"/>
            <w:shd w:val="clear" w:color="auto" w:fill="EAF1F7"/>
            <w:tcMar>
              <w:top w:w="90" w:type="dxa"/>
              <w:left w:w="100" w:type="dxa"/>
              <w:bottom w:w="90" w:type="dxa"/>
              <w:right w:w="100" w:type="dxa"/>
            </w:tcMar>
            <w:vAlign w:val="center"/>
          </w:tcPr>
          <w:p w:rsidR="002F4489" w:rsidRDefault="007303FA">
            <w:pPr>
              <w:spacing w:after="0" w:line="240" w:lineRule="auto"/>
              <w:rPr>
                <w:rFonts w:hint="eastAsia"/>
              </w:rPr>
            </w:pPr>
            <w:r>
              <w:rPr>
                <w:sz w:val="17"/>
              </w:rPr>
              <w:t>EPH, EPJ ve üreticiye özel tipler</w:t>
            </w:r>
          </w:p>
        </w:tc>
        <w:tc>
          <w:tcPr>
            <w:tcW w:w="5046" w:type="dxa"/>
            <w:shd w:val="clear" w:color="auto" w:fill="EAF1F7"/>
            <w:tcMar>
              <w:top w:w="90" w:type="dxa"/>
              <w:left w:w="100" w:type="dxa"/>
              <w:bottom w:w="90" w:type="dxa"/>
              <w:right w:w="100" w:type="dxa"/>
            </w:tcMar>
            <w:vAlign w:val="center"/>
          </w:tcPr>
          <w:p w:rsidR="002F4489" w:rsidRDefault="007303FA">
            <w:pPr>
              <w:spacing w:after="0" w:line="240" w:lineRule="auto"/>
              <w:rPr>
                <w:rFonts w:hint="eastAsia"/>
              </w:rPr>
            </w:pPr>
            <w:r>
              <w:rPr>
                <w:sz w:val="17"/>
              </w:rPr>
              <w:t xml:space="preserve">Sabit merkezli hafif </w:t>
            </w:r>
            <w:r>
              <w:rPr>
                <w:sz w:val="17"/>
              </w:rPr>
              <w:t>tahriklerde ayrı gerdirici olmadan çalışma.</w:t>
            </w:r>
          </w:p>
        </w:tc>
      </w:tr>
      <w:tr w:rsidR="002F4489">
        <w:trPr>
          <w:jc w:val="center"/>
        </w:trPr>
        <w:tc>
          <w:tcPr>
            <w:tcW w:w="2438" w:type="dxa"/>
            <w:tcMar>
              <w:top w:w="90" w:type="dxa"/>
              <w:left w:w="100" w:type="dxa"/>
              <w:bottom w:w="90" w:type="dxa"/>
              <w:right w:w="100" w:type="dxa"/>
            </w:tcMar>
            <w:vAlign w:val="center"/>
          </w:tcPr>
          <w:p w:rsidR="002F4489" w:rsidRDefault="007303FA">
            <w:pPr>
              <w:spacing w:after="0" w:line="240" w:lineRule="auto"/>
              <w:rPr>
                <w:rFonts w:hint="eastAsia"/>
              </w:rPr>
            </w:pPr>
            <w:r>
              <w:rPr>
                <w:sz w:val="17"/>
              </w:rPr>
              <w:t>Çift taraflı Multirib</w:t>
            </w:r>
          </w:p>
        </w:tc>
        <w:tc>
          <w:tcPr>
            <w:tcW w:w="2381" w:type="dxa"/>
            <w:tcMar>
              <w:top w:w="90" w:type="dxa"/>
              <w:left w:w="100" w:type="dxa"/>
              <w:bottom w:w="90" w:type="dxa"/>
              <w:right w:w="100" w:type="dxa"/>
            </w:tcMar>
            <w:vAlign w:val="center"/>
          </w:tcPr>
          <w:p w:rsidR="002F4489" w:rsidRDefault="007303FA">
            <w:pPr>
              <w:spacing w:after="0" w:line="240" w:lineRule="auto"/>
              <w:rPr>
                <w:rFonts w:hint="eastAsia"/>
              </w:rPr>
            </w:pPr>
            <w:r>
              <w:rPr>
                <w:sz w:val="17"/>
              </w:rPr>
              <w:t>DPK veya üreticiye özel çift taraflı tipler</w:t>
            </w:r>
          </w:p>
        </w:tc>
        <w:tc>
          <w:tcPr>
            <w:tcW w:w="5046" w:type="dxa"/>
            <w:tcMar>
              <w:top w:w="90" w:type="dxa"/>
              <w:left w:w="100" w:type="dxa"/>
              <w:bottom w:w="90" w:type="dxa"/>
              <w:right w:w="100" w:type="dxa"/>
            </w:tcMar>
            <w:vAlign w:val="center"/>
          </w:tcPr>
          <w:p w:rsidR="002F4489" w:rsidRDefault="007303FA">
            <w:pPr>
              <w:spacing w:after="0" w:line="240" w:lineRule="auto"/>
              <w:rPr>
                <w:rFonts w:hint="eastAsia"/>
              </w:rPr>
            </w:pPr>
            <w:r>
              <w:rPr>
                <w:sz w:val="17"/>
              </w:rPr>
              <w:t>Her iki yüzeyden kasnak tahriki gereken serpantin düzenler.</w:t>
            </w:r>
          </w:p>
        </w:tc>
      </w:tr>
      <w:tr w:rsidR="002F4489">
        <w:trPr>
          <w:jc w:val="center"/>
        </w:trPr>
        <w:tc>
          <w:tcPr>
            <w:tcW w:w="2438" w:type="dxa"/>
            <w:shd w:val="clear" w:color="auto" w:fill="EAF1F7"/>
            <w:tcMar>
              <w:top w:w="90" w:type="dxa"/>
              <w:left w:w="100" w:type="dxa"/>
              <w:bottom w:w="90" w:type="dxa"/>
              <w:right w:w="100" w:type="dxa"/>
            </w:tcMar>
            <w:vAlign w:val="center"/>
          </w:tcPr>
          <w:p w:rsidR="002F4489" w:rsidRDefault="007303FA">
            <w:pPr>
              <w:spacing w:after="0" w:line="240" w:lineRule="auto"/>
              <w:rPr>
                <w:rFonts w:hint="eastAsia"/>
              </w:rPr>
            </w:pPr>
            <w:r>
              <w:rPr>
                <w:sz w:val="17"/>
              </w:rPr>
              <w:t>Aramid kordlu yüksek performans</w:t>
            </w:r>
          </w:p>
        </w:tc>
        <w:tc>
          <w:tcPr>
            <w:tcW w:w="2381" w:type="dxa"/>
            <w:shd w:val="clear" w:color="auto" w:fill="EAF1F7"/>
            <w:tcMar>
              <w:top w:w="90" w:type="dxa"/>
              <w:left w:w="100" w:type="dxa"/>
              <w:bottom w:w="90" w:type="dxa"/>
              <w:right w:w="100" w:type="dxa"/>
            </w:tcMar>
            <w:vAlign w:val="center"/>
          </w:tcPr>
          <w:p w:rsidR="002F4489" w:rsidRDefault="007303FA">
            <w:pPr>
              <w:spacing w:after="0" w:line="240" w:lineRule="auto"/>
              <w:rPr>
                <w:rFonts w:hint="eastAsia"/>
              </w:rPr>
            </w:pPr>
            <w:r>
              <w:rPr>
                <w:sz w:val="17"/>
              </w:rPr>
              <w:t>PK, PL ve özel seriler</w:t>
            </w:r>
          </w:p>
        </w:tc>
        <w:tc>
          <w:tcPr>
            <w:tcW w:w="5046" w:type="dxa"/>
            <w:shd w:val="clear" w:color="auto" w:fill="EAF1F7"/>
            <w:tcMar>
              <w:top w:w="90" w:type="dxa"/>
              <w:left w:w="100" w:type="dxa"/>
              <w:bottom w:w="90" w:type="dxa"/>
              <w:right w:w="100" w:type="dxa"/>
            </w:tcMar>
            <w:vAlign w:val="center"/>
          </w:tcPr>
          <w:p w:rsidR="002F4489" w:rsidRDefault="007303FA">
            <w:pPr>
              <w:spacing w:after="0" w:line="240" w:lineRule="auto"/>
              <w:rPr>
                <w:rFonts w:hint="eastAsia"/>
              </w:rPr>
            </w:pPr>
            <w:r>
              <w:rPr>
                <w:sz w:val="17"/>
              </w:rPr>
              <w:t>Yüksek dinamik yük, kontrollü</w:t>
            </w:r>
            <w:r>
              <w:rPr>
                <w:sz w:val="17"/>
              </w:rPr>
              <w:t xml:space="preserve"> uzama ve kompakt ağır hizmet.</w:t>
            </w:r>
          </w:p>
        </w:tc>
      </w:tr>
    </w:tbl>
    <w:p w:rsidR="002F4489" w:rsidRDefault="002F4489">
      <w:pPr>
        <w:spacing w:after="40"/>
        <w:rPr>
          <w:rFonts w:hint="eastAsia"/>
        </w:rPr>
      </w:pPr>
    </w:p>
    <w:p w:rsidR="002F4489" w:rsidRDefault="007303FA">
      <w:pPr>
        <w:pStyle w:val="Balk1"/>
      </w:pPr>
      <w:r>
        <w:t>Poly V ve Multirib İsimleri</w:t>
      </w:r>
    </w:p>
    <w:p w:rsidR="002F4489" w:rsidRDefault="007303FA">
      <w:pPr>
        <w:spacing w:after="120" w:line="269" w:lineRule="auto"/>
        <w:rPr>
          <w:rFonts w:hint="eastAsia"/>
        </w:rPr>
      </w:pPr>
      <w:r>
        <w:t>Poly V, V-ribbed, ribbed belt, Micro-V ve Multirib ifadeleri aynı temel çalışma prensibindeki çok nervürlü kayış ailesini tarif eder. Ancak bazı adlar üreticilerin ticari ürün adlarıdır. Bir ürün</w:t>
      </w:r>
      <w:r>
        <w:t>ü yalnız “multirib” adıyla sipariş etmek yeterli değildir; profil, nervür sayısı, boy ve yapı mutlaka belirtilmelidir.</w:t>
      </w:r>
    </w:p>
    <w:p w:rsidR="002F4489" w:rsidRDefault="007303FA">
      <w:pPr>
        <w:pStyle w:val="Balk1"/>
      </w:pPr>
      <w:r>
        <w:t>Kodlama ve Sipariş Tanımı</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2551"/>
        <w:gridCol w:w="7313"/>
      </w:tblGrid>
      <w:tr w:rsidR="002F4489">
        <w:trPr>
          <w:tblHeader/>
          <w:jc w:val="center"/>
        </w:trPr>
        <w:tc>
          <w:tcPr>
            <w:tcW w:w="2551" w:type="dxa"/>
            <w:shd w:val="clear" w:color="auto" w:fill="294F79"/>
            <w:tcMar>
              <w:top w:w="90" w:type="dxa"/>
              <w:left w:w="100" w:type="dxa"/>
              <w:bottom w:w="90" w:type="dxa"/>
              <w:right w:w="100" w:type="dxa"/>
            </w:tcMar>
            <w:vAlign w:val="center"/>
          </w:tcPr>
          <w:p w:rsidR="002F4489" w:rsidRDefault="007303FA">
            <w:pPr>
              <w:spacing w:after="0"/>
              <w:jc w:val="center"/>
              <w:rPr>
                <w:rFonts w:hint="eastAsia"/>
              </w:rPr>
            </w:pPr>
            <w:r>
              <w:rPr>
                <w:b/>
                <w:color w:val="FFFFFF"/>
                <w:sz w:val="17"/>
              </w:rPr>
              <w:t>Örnek kod</w:t>
            </w:r>
          </w:p>
        </w:tc>
        <w:tc>
          <w:tcPr>
            <w:tcW w:w="7313" w:type="dxa"/>
            <w:shd w:val="clear" w:color="auto" w:fill="294F79"/>
            <w:tcMar>
              <w:top w:w="90" w:type="dxa"/>
              <w:left w:w="100" w:type="dxa"/>
              <w:bottom w:w="90" w:type="dxa"/>
              <w:right w:w="100" w:type="dxa"/>
            </w:tcMar>
            <w:vAlign w:val="center"/>
          </w:tcPr>
          <w:p w:rsidR="002F4489" w:rsidRDefault="007303FA">
            <w:pPr>
              <w:spacing w:after="0"/>
              <w:jc w:val="center"/>
              <w:rPr>
                <w:rFonts w:hint="eastAsia"/>
              </w:rPr>
            </w:pPr>
            <w:r>
              <w:rPr>
                <w:b/>
                <w:color w:val="FFFFFF"/>
                <w:sz w:val="17"/>
              </w:rPr>
              <w:t>Açıklama</w:t>
            </w:r>
          </w:p>
        </w:tc>
      </w:tr>
      <w:tr w:rsidR="002F4489">
        <w:trPr>
          <w:jc w:val="center"/>
        </w:trPr>
        <w:tc>
          <w:tcPr>
            <w:tcW w:w="2551" w:type="dxa"/>
            <w:shd w:val="clear" w:color="auto" w:fill="EAF1F7"/>
            <w:tcMar>
              <w:top w:w="90" w:type="dxa"/>
              <w:left w:w="100" w:type="dxa"/>
              <w:bottom w:w="90" w:type="dxa"/>
              <w:right w:w="100" w:type="dxa"/>
            </w:tcMar>
            <w:vAlign w:val="center"/>
          </w:tcPr>
          <w:p w:rsidR="002F4489" w:rsidRDefault="007303FA">
            <w:pPr>
              <w:spacing w:after="0" w:line="240" w:lineRule="auto"/>
              <w:rPr>
                <w:rFonts w:hint="eastAsia"/>
              </w:rPr>
            </w:pPr>
            <w:r>
              <w:rPr>
                <w:sz w:val="17"/>
              </w:rPr>
              <w:t>6 PJ 1200</w:t>
            </w:r>
          </w:p>
        </w:tc>
        <w:tc>
          <w:tcPr>
            <w:tcW w:w="7313" w:type="dxa"/>
            <w:shd w:val="clear" w:color="auto" w:fill="EAF1F7"/>
            <w:tcMar>
              <w:top w:w="90" w:type="dxa"/>
              <w:left w:w="100" w:type="dxa"/>
              <w:bottom w:w="90" w:type="dxa"/>
              <w:right w:w="100" w:type="dxa"/>
            </w:tcMar>
            <w:vAlign w:val="center"/>
          </w:tcPr>
          <w:p w:rsidR="002F4489" w:rsidRDefault="007303FA">
            <w:pPr>
              <w:spacing w:after="0" w:line="240" w:lineRule="auto"/>
              <w:rPr>
                <w:rFonts w:hint="eastAsia"/>
              </w:rPr>
            </w:pPr>
            <w:r>
              <w:rPr>
                <w:sz w:val="17"/>
              </w:rPr>
              <w:t>6 nervür, PJ profil, 1200 mm referans boy.</w:t>
            </w:r>
          </w:p>
        </w:tc>
      </w:tr>
      <w:tr w:rsidR="002F4489">
        <w:trPr>
          <w:jc w:val="center"/>
        </w:trPr>
        <w:tc>
          <w:tcPr>
            <w:tcW w:w="2551" w:type="dxa"/>
            <w:tcMar>
              <w:top w:w="90" w:type="dxa"/>
              <w:left w:w="100" w:type="dxa"/>
              <w:bottom w:w="90" w:type="dxa"/>
              <w:right w:w="100" w:type="dxa"/>
            </w:tcMar>
            <w:vAlign w:val="center"/>
          </w:tcPr>
          <w:p w:rsidR="002F4489" w:rsidRDefault="007303FA">
            <w:pPr>
              <w:spacing w:after="0" w:line="240" w:lineRule="auto"/>
              <w:rPr>
                <w:rFonts w:hint="eastAsia"/>
              </w:rPr>
            </w:pPr>
            <w:r>
              <w:rPr>
                <w:sz w:val="17"/>
              </w:rPr>
              <w:t>8 PK 1750</w:t>
            </w:r>
          </w:p>
        </w:tc>
        <w:tc>
          <w:tcPr>
            <w:tcW w:w="7313" w:type="dxa"/>
            <w:tcMar>
              <w:top w:w="90" w:type="dxa"/>
              <w:left w:w="100" w:type="dxa"/>
              <w:bottom w:w="90" w:type="dxa"/>
              <w:right w:w="100" w:type="dxa"/>
            </w:tcMar>
            <w:vAlign w:val="center"/>
          </w:tcPr>
          <w:p w:rsidR="002F4489" w:rsidRDefault="007303FA">
            <w:pPr>
              <w:spacing w:after="0" w:line="240" w:lineRule="auto"/>
              <w:rPr>
                <w:rFonts w:hint="eastAsia"/>
              </w:rPr>
            </w:pPr>
            <w:r>
              <w:rPr>
                <w:sz w:val="17"/>
              </w:rPr>
              <w:t xml:space="preserve">8 nervür, PK profil, 1750 </w:t>
            </w:r>
            <w:r>
              <w:rPr>
                <w:sz w:val="17"/>
              </w:rPr>
              <w:t>mm referans boy.</w:t>
            </w:r>
          </w:p>
        </w:tc>
      </w:tr>
      <w:tr w:rsidR="002F4489">
        <w:trPr>
          <w:jc w:val="center"/>
        </w:trPr>
        <w:tc>
          <w:tcPr>
            <w:tcW w:w="2551" w:type="dxa"/>
            <w:shd w:val="clear" w:color="auto" w:fill="EAF1F7"/>
            <w:tcMar>
              <w:top w:w="90" w:type="dxa"/>
              <w:left w:w="100" w:type="dxa"/>
              <w:bottom w:w="90" w:type="dxa"/>
              <w:right w:w="100" w:type="dxa"/>
            </w:tcMar>
            <w:vAlign w:val="center"/>
          </w:tcPr>
          <w:p w:rsidR="002F4489" w:rsidRDefault="007303FA">
            <w:pPr>
              <w:spacing w:after="0" w:line="240" w:lineRule="auto"/>
              <w:rPr>
                <w:rFonts w:hint="eastAsia"/>
              </w:rPr>
            </w:pPr>
            <w:r>
              <w:rPr>
                <w:sz w:val="17"/>
              </w:rPr>
              <w:t>10 PL 2362</w:t>
            </w:r>
          </w:p>
        </w:tc>
        <w:tc>
          <w:tcPr>
            <w:tcW w:w="7313" w:type="dxa"/>
            <w:shd w:val="clear" w:color="auto" w:fill="EAF1F7"/>
            <w:tcMar>
              <w:top w:w="90" w:type="dxa"/>
              <w:left w:w="100" w:type="dxa"/>
              <w:bottom w:w="90" w:type="dxa"/>
              <w:right w:w="100" w:type="dxa"/>
            </w:tcMar>
            <w:vAlign w:val="center"/>
          </w:tcPr>
          <w:p w:rsidR="002F4489" w:rsidRDefault="007303FA">
            <w:pPr>
              <w:spacing w:after="0" w:line="240" w:lineRule="auto"/>
              <w:rPr>
                <w:rFonts w:hint="eastAsia"/>
              </w:rPr>
            </w:pPr>
            <w:r>
              <w:rPr>
                <w:sz w:val="17"/>
              </w:rPr>
              <w:t>10 nervür, PL profil, 2362 mm referans boy.</w:t>
            </w:r>
          </w:p>
        </w:tc>
      </w:tr>
      <w:tr w:rsidR="002F4489">
        <w:trPr>
          <w:jc w:val="center"/>
        </w:trPr>
        <w:tc>
          <w:tcPr>
            <w:tcW w:w="2551" w:type="dxa"/>
            <w:tcMar>
              <w:top w:w="90" w:type="dxa"/>
              <w:left w:w="100" w:type="dxa"/>
              <w:bottom w:w="90" w:type="dxa"/>
              <w:right w:w="100" w:type="dxa"/>
            </w:tcMar>
            <w:vAlign w:val="center"/>
          </w:tcPr>
          <w:p w:rsidR="002F4489" w:rsidRDefault="007303FA">
            <w:pPr>
              <w:spacing w:after="0" w:line="240" w:lineRule="auto"/>
              <w:rPr>
                <w:rFonts w:hint="eastAsia"/>
              </w:rPr>
            </w:pPr>
            <w:r>
              <w:rPr>
                <w:sz w:val="17"/>
              </w:rPr>
              <w:t>EL 370 J6</w:t>
            </w:r>
          </w:p>
        </w:tc>
        <w:tc>
          <w:tcPr>
            <w:tcW w:w="7313" w:type="dxa"/>
            <w:tcMar>
              <w:top w:w="90" w:type="dxa"/>
              <w:left w:w="100" w:type="dxa"/>
              <w:bottom w:w="90" w:type="dxa"/>
              <w:right w:w="100" w:type="dxa"/>
            </w:tcMar>
            <w:vAlign w:val="center"/>
          </w:tcPr>
          <w:p w:rsidR="002F4489" w:rsidRDefault="007303FA">
            <w:pPr>
              <w:spacing w:after="0" w:line="240" w:lineRule="auto"/>
              <w:rPr>
                <w:rFonts w:hint="eastAsia"/>
              </w:rPr>
            </w:pPr>
            <w:r>
              <w:rPr>
                <w:sz w:val="17"/>
              </w:rPr>
              <w:t>Bazı üreticilerde inç esaslı boy ve J profilini birlikte gösteren alternatif kodlama.</w:t>
            </w:r>
          </w:p>
        </w:tc>
      </w:tr>
    </w:tbl>
    <w:p w:rsidR="002F4489" w:rsidRDefault="002F4489">
      <w:pPr>
        <w:spacing w:after="40"/>
        <w:rPr>
          <w:rFonts w:hint="eastAsia"/>
        </w:rPr>
      </w:pPr>
    </w:p>
    <w:p w:rsidR="002F4489" w:rsidRDefault="007303FA">
      <w:pPr>
        <w:spacing w:after="120" w:line="269" w:lineRule="auto"/>
        <w:rPr>
          <w:rFonts w:hint="eastAsia"/>
        </w:rPr>
      </w:pPr>
      <w:r>
        <w:rPr>
          <w:b/>
        </w:rPr>
        <w:t>Kod sırası üreticiye göre değişebilir.</w:t>
      </w:r>
      <w:r>
        <w:t xml:space="preserve"> Sipariş teyidinde kayış üzerindeki tam işaretleme, nervür sayısı ve ölçüm referansı birlikte kontrol edilmelidir.</w:t>
      </w:r>
    </w:p>
    <w:p w:rsidR="002F4489" w:rsidRDefault="007303FA">
      <w:pPr>
        <w:rPr>
          <w:rFonts w:hint="eastAsia"/>
        </w:rPr>
      </w:pPr>
      <w:r>
        <w:br w:type="page"/>
      </w:r>
    </w:p>
    <w:p w:rsidR="002F4489" w:rsidRDefault="007303FA">
      <w:pPr>
        <w:pStyle w:val="Balk1"/>
      </w:pPr>
      <w:r>
        <w:lastRenderedPageBreak/>
        <w:t>Standart Profiller ve Minimum Kasnak Çapları</w:t>
      </w:r>
    </w:p>
    <w:p w:rsidR="002F4489" w:rsidRDefault="007303FA">
      <w:pPr>
        <w:spacing w:after="120" w:line="269" w:lineRule="auto"/>
        <w:rPr>
          <w:rFonts w:hint="eastAsia"/>
        </w:rPr>
      </w:pPr>
      <w:r>
        <w:t>Aşağıdaki geometri ve minimum kasnak değerleri Optibelt RB ürün verisindeki standart profil ta</w:t>
      </w:r>
      <w:r>
        <w:t>blosuna dayanır. Bunlar ön seçim sınırlarıdır; yüksek güç, yüksek sıcaklık, ters bükülme veya uzun ömür hedefinde daha büyük kasnak gerekebilir.</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1247"/>
        <w:gridCol w:w="2098"/>
        <w:gridCol w:w="1984"/>
        <w:gridCol w:w="2268"/>
        <w:gridCol w:w="2268"/>
      </w:tblGrid>
      <w:tr w:rsidR="002F4489">
        <w:trPr>
          <w:tblHeader/>
          <w:jc w:val="center"/>
        </w:trPr>
        <w:tc>
          <w:tcPr>
            <w:tcW w:w="1247" w:type="dxa"/>
            <w:shd w:val="clear" w:color="auto" w:fill="294F79"/>
            <w:tcMar>
              <w:top w:w="90" w:type="dxa"/>
              <w:left w:w="100" w:type="dxa"/>
              <w:bottom w:w="90" w:type="dxa"/>
              <w:right w:w="100" w:type="dxa"/>
            </w:tcMar>
            <w:vAlign w:val="center"/>
          </w:tcPr>
          <w:p w:rsidR="002F4489" w:rsidRDefault="007303FA">
            <w:pPr>
              <w:spacing w:after="0"/>
              <w:jc w:val="center"/>
              <w:rPr>
                <w:rFonts w:hint="eastAsia"/>
              </w:rPr>
            </w:pPr>
            <w:r>
              <w:rPr>
                <w:b/>
                <w:color w:val="FFFFFF"/>
                <w:sz w:val="17"/>
              </w:rPr>
              <w:t>Profil</w:t>
            </w:r>
          </w:p>
        </w:tc>
        <w:tc>
          <w:tcPr>
            <w:tcW w:w="2098" w:type="dxa"/>
            <w:shd w:val="clear" w:color="auto" w:fill="294F79"/>
            <w:tcMar>
              <w:top w:w="90" w:type="dxa"/>
              <w:left w:w="100" w:type="dxa"/>
              <w:bottom w:w="90" w:type="dxa"/>
              <w:right w:w="100" w:type="dxa"/>
            </w:tcMar>
            <w:vAlign w:val="center"/>
          </w:tcPr>
          <w:p w:rsidR="002F4489" w:rsidRDefault="007303FA">
            <w:pPr>
              <w:spacing w:after="0"/>
              <w:jc w:val="center"/>
              <w:rPr>
                <w:rFonts w:hint="eastAsia"/>
              </w:rPr>
            </w:pPr>
            <w:r>
              <w:rPr>
                <w:b/>
                <w:color w:val="FFFFFF"/>
                <w:sz w:val="17"/>
              </w:rPr>
              <w:t>Nervür hatvesi mm</w:t>
            </w:r>
          </w:p>
        </w:tc>
        <w:tc>
          <w:tcPr>
            <w:tcW w:w="1984" w:type="dxa"/>
            <w:shd w:val="clear" w:color="auto" w:fill="294F79"/>
            <w:tcMar>
              <w:top w:w="90" w:type="dxa"/>
              <w:left w:w="100" w:type="dxa"/>
              <w:bottom w:w="90" w:type="dxa"/>
              <w:right w:w="100" w:type="dxa"/>
            </w:tcMar>
            <w:vAlign w:val="center"/>
          </w:tcPr>
          <w:p w:rsidR="002F4489" w:rsidRDefault="007303FA">
            <w:pPr>
              <w:spacing w:after="0"/>
              <w:jc w:val="center"/>
              <w:rPr>
                <w:rFonts w:hint="eastAsia"/>
              </w:rPr>
            </w:pPr>
            <w:r>
              <w:rPr>
                <w:b/>
                <w:color w:val="FFFFFF"/>
                <w:sz w:val="17"/>
              </w:rPr>
              <w:t>Kayış yüksekliği mm</w:t>
            </w:r>
          </w:p>
        </w:tc>
        <w:tc>
          <w:tcPr>
            <w:tcW w:w="2268" w:type="dxa"/>
            <w:shd w:val="clear" w:color="auto" w:fill="294F79"/>
            <w:tcMar>
              <w:top w:w="90" w:type="dxa"/>
              <w:left w:w="100" w:type="dxa"/>
              <w:bottom w:w="90" w:type="dxa"/>
              <w:right w:w="100" w:type="dxa"/>
            </w:tcMar>
            <w:vAlign w:val="center"/>
          </w:tcPr>
          <w:p w:rsidR="002F4489" w:rsidRDefault="007303FA">
            <w:pPr>
              <w:spacing w:after="0"/>
              <w:jc w:val="center"/>
              <w:rPr>
                <w:rFonts w:hint="eastAsia"/>
              </w:rPr>
            </w:pPr>
            <w:r>
              <w:rPr>
                <w:b/>
                <w:color w:val="FFFFFF"/>
                <w:sz w:val="17"/>
              </w:rPr>
              <w:t>Nervür başına ağırlık kg/m</w:t>
            </w:r>
          </w:p>
        </w:tc>
        <w:tc>
          <w:tcPr>
            <w:tcW w:w="2268" w:type="dxa"/>
            <w:shd w:val="clear" w:color="auto" w:fill="294F79"/>
            <w:tcMar>
              <w:top w:w="90" w:type="dxa"/>
              <w:left w:w="100" w:type="dxa"/>
              <w:bottom w:w="90" w:type="dxa"/>
              <w:right w:w="100" w:type="dxa"/>
            </w:tcMar>
            <w:vAlign w:val="center"/>
          </w:tcPr>
          <w:p w:rsidR="002F4489" w:rsidRDefault="007303FA">
            <w:pPr>
              <w:spacing w:after="0"/>
              <w:jc w:val="center"/>
              <w:rPr>
                <w:rFonts w:hint="eastAsia"/>
              </w:rPr>
            </w:pPr>
            <w:r>
              <w:rPr>
                <w:b/>
                <w:color w:val="FFFFFF"/>
                <w:sz w:val="17"/>
              </w:rPr>
              <w:t>Minimum kasnak çapı mm</w:t>
            </w:r>
          </w:p>
        </w:tc>
      </w:tr>
      <w:tr w:rsidR="002F4489">
        <w:trPr>
          <w:jc w:val="center"/>
        </w:trPr>
        <w:tc>
          <w:tcPr>
            <w:tcW w:w="1247" w:type="dxa"/>
            <w:shd w:val="clear" w:color="auto" w:fill="EAF1F7"/>
            <w:tcMar>
              <w:top w:w="90" w:type="dxa"/>
              <w:left w:w="100" w:type="dxa"/>
              <w:bottom w:w="90" w:type="dxa"/>
              <w:right w:w="100" w:type="dxa"/>
            </w:tcMar>
            <w:vAlign w:val="center"/>
          </w:tcPr>
          <w:p w:rsidR="002F4489" w:rsidRDefault="007303FA">
            <w:pPr>
              <w:spacing w:after="0" w:line="240" w:lineRule="auto"/>
              <w:jc w:val="center"/>
              <w:rPr>
                <w:rFonts w:hint="eastAsia"/>
              </w:rPr>
            </w:pPr>
            <w:r>
              <w:rPr>
                <w:sz w:val="17"/>
              </w:rPr>
              <w:t>PH</w:t>
            </w:r>
          </w:p>
        </w:tc>
        <w:tc>
          <w:tcPr>
            <w:tcW w:w="2098" w:type="dxa"/>
            <w:shd w:val="clear" w:color="auto" w:fill="EAF1F7"/>
            <w:tcMar>
              <w:top w:w="90" w:type="dxa"/>
              <w:left w:w="100" w:type="dxa"/>
              <w:bottom w:w="90" w:type="dxa"/>
              <w:right w:w="100" w:type="dxa"/>
            </w:tcMar>
            <w:vAlign w:val="center"/>
          </w:tcPr>
          <w:p w:rsidR="002F4489" w:rsidRDefault="007303FA">
            <w:pPr>
              <w:spacing w:after="0" w:line="240" w:lineRule="auto"/>
              <w:jc w:val="center"/>
              <w:rPr>
                <w:rFonts w:hint="eastAsia"/>
              </w:rPr>
            </w:pPr>
            <w:r>
              <w:rPr>
                <w:sz w:val="17"/>
              </w:rPr>
              <w:t>1,60</w:t>
            </w:r>
          </w:p>
        </w:tc>
        <w:tc>
          <w:tcPr>
            <w:tcW w:w="1984" w:type="dxa"/>
            <w:shd w:val="clear" w:color="auto" w:fill="EAF1F7"/>
            <w:tcMar>
              <w:top w:w="90" w:type="dxa"/>
              <w:left w:w="100" w:type="dxa"/>
              <w:bottom w:w="90" w:type="dxa"/>
              <w:right w:w="100" w:type="dxa"/>
            </w:tcMar>
            <w:vAlign w:val="center"/>
          </w:tcPr>
          <w:p w:rsidR="002F4489" w:rsidRDefault="007303FA">
            <w:pPr>
              <w:spacing w:after="0" w:line="240" w:lineRule="auto"/>
              <w:jc w:val="center"/>
              <w:rPr>
                <w:rFonts w:hint="eastAsia"/>
              </w:rPr>
            </w:pPr>
            <w:r>
              <w:rPr>
                <w:sz w:val="17"/>
              </w:rPr>
              <w:t>2,50</w:t>
            </w:r>
          </w:p>
        </w:tc>
        <w:tc>
          <w:tcPr>
            <w:tcW w:w="2268" w:type="dxa"/>
            <w:shd w:val="clear" w:color="auto" w:fill="EAF1F7"/>
            <w:tcMar>
              <w:top w:w="90" w:type="dxa"/>
              <w:left w:w="100" w:type="dxa"/>
              <w:bottom w:w="90" w:type="dxa"/>
              <w:right w:w="100" w:type="dxa"/>
            </w:tcMar>
            <w:vAlign w:val="center"/>
          </w:tcPr>
          <w:p w:rsidR="002F4489" w:rsidRDefault="007303FA">
            <w:pPr>
              <w:spacing w:after="0" w:line="240" w:lineRule="auto"/>
              <w:jc w:val="center"/>
              <w:rPr>
                <w:rFonts w:hint="eastAsia"/>
              </w:rPr>
            </w:pPr>
            <w:r>
              <w:rPr>
                <w:sz w:val="17"/>
              </w:rPr>
              <w:t>0,005</w:t>
            </w:r>
          </w:p>
        </w:tc>
        <w:tc>
          <w:tcPr>
            <w:tcW w:w="2268" w:type="dxa"/>
            <w:shd w:val="clear" w:color="auto" w:fill="EAF1F7"/>
            <w:tcMar>
              <w:top w:w="90" w:type="dxa"/>
              <w:left w:w="100" w:type="dxa"/>
              <w:bottom w:w="90" w:type="dxa"/>
              <w:right w:w="100" w:type="dxa"/>
            </w:tcMar>
            <w:vAlign w:val="center"/>
          </w:tcPr>
          <w:p w:rsidR="002F4489" w:rsidRDefault="007303FA">
            <w:pPr>
              <w:spacing w:after="0" w:line="240" w:lineRule="auto"/>
              <w:jc w:val="center"/>
              <w:rPr>
                <w:rFonts w:hint="eastAsia"/>
              </w:rPr>
            </w:pPr>
            <w:r>
              <w:rPr>
                <w:sz w:val="17"/>
              </w:rPr>
              <w:t>13</w:t>
            </w:r>
          </w:p>
        </w:tc>
      </w:tr>
      <w:tr w:rsidR="002F4489">
        <w:trPr>
          <w:jc w:val="center"/>
        </w:trPr>
        <w:tc>
          <w:tcPr>
            <w:tcW w:w="1247" w:type="dxa"/>
            <w:tcMar>
              <w:top w:w="90" w:type="dxa"/>
              <w:left w:w="100" w:type="dxa"/>
              <w:bottom w:w="90" w:type="dxa"/>
              <w:right w:w="100" w:type="dxa"/>
            </w:tcMar>
            <w:vAlign w:val="center"/>
          </w:tcPr>
          <w:p w:rsidR="002F4489" w:rsidRDefault="007303FA">
            <w:pPr>
              <w:spacing w:after="0" w:line="240" w:lineRule="auto"/>
              <w:jc w:val="center"/>
              <w:rPr>
                <w:rFonts w:hint="eastAsia"/>
              </w:rPr>
            </w:pPr>
            <w:r>
              <w:rPr>
                <w:sz w:val="17"/>
              </w:rPr>
              <w:t>PJ</w:t>
            </w:r>
          </w:p>
        </w:tc>
        <w:tc>
          <w:tcPr>
            <w:tcW w:w="2098" w:type="dxa"/>
            <w:tcMar>
              <w:top w:w="90" w:type="dxa"/>
              <w:left w:w="100" w:type="dxa"/>
              <w:bottom w:w="90" w:type="dxa"/>
              <w:right w:w="100" w:type="dxa"/>
            </w:tcMar>
            <w:vAlign w:val="center"/>
          </w:tcPr>
          <w:p w:rsidR="002F4489" w:rsidRDefault="007303FA">
            <w:pPr>
              <w:spacing w:after="0" w:line="240" w:lineRule="auto"/>
              <w:jc w:val="center"/>
              <w:rPr>
                <w:rFonts w:hint="eastAsia"/>
              </w:rPr>
            </w:pPr>
            <w:r>
              <w:rPr>
                <w:sz w:val="17"/>
              </w:rPr>
              <w:t>2,34</w:t>
            </w:r>
          </w:p>
        </w:tc>
        <w:tc>
          <w:tcPr>
            <w:tcW w:w="1984" w:type="dxa"/>
            <w:tcMar>
              <w:top w:w="90" w:type="dxa"/>
              <w:left w:w="100" w:type="dxa"/>
              <w:bottom w:w="90" w:type="dxa"/>
              <w:right w:w="100" w:type="dxa"/>
            </w:tcMar>
            <w:vAlign w:val="center"/>
          </w:tcPr>
          <w:p w:rsidR="002F4489" w:rsidRDefault="007303FA">
            <w:pPr>
              <w:spacing w:after="0" w:line="240" w:lineRule="auto"/>
              <w:jc w:val="center"/>
              <w:rPr>
                <w:rFonts w:hint="eastAsia"/>
              </w:rPr>
            </w:pPr>
            <w:r>
              <w:rPr>
                <w:sz w:val="17"/>
              </w:rPr>
              <w:t>3,50</w:t>
            </w:r>
          </w:p>
        </w:tc>
        <w:tc>
          <w:tcPr>
            <w:tcW w:w="2268" w:type="dxa"/>
            <w:tcMar>
              <w:top w:w="90" w:type="dxa"/>
              <w:left w:w="100" w:type="dxa"/>
              <w:bottom w:w="90" w:type="dxa"/>
              <w:right w:w="100" w:type="dxa"/>
            </w:tcMar>
            <w:vAlign w:val="center"/>
          </w:tcPr>
          <w:p w:rsidR="002F4489" w:rsidRDefault="007303FA">
            <w:pPr>
              <w:spacing w:after="0" w:line="240" w:lineRule="auto"/>
              <w:jc w:val="center"/>
              <w:rPr>
                <w:rFonts w:hint="eastAsia"/>
              </w:rPr>
            </w:pPr>
            <w:r>
              <w:rPr>
                <w:sz w:val="17"/>
              </w:rPr>
              <w:t>0,009</w:t>
            </w:r>
          </w:p>
        </w:tc>
        <w:tc>
          <w:tcPr>
            <w:tcW w:w="2268" w:type="dxa"/>
            <w:tcMar>
              <w:top w:w="90" w:type="dxa"/>
              <w:left w:w="100" w:type="dxa"/>
              <w:bottom w:w="90" w:type="dxa"/>
              <w:right w:w="100" w:type="dxa"/>
            </w:tcMar>
            <w:vAlign w:val="center"/>
          </w:tcPr>
          <w:p w:rsidR="002F4489" w:rsidRDefault="007303FA">
            <w:pPr>
              <w:spacing w:after="0" w:line="240" w:lineRule="auto"/>
              <w:jc w:val="center"/>
              <w:rPr>
                <w:rFonts w:hint="eastAsia"/>
              </w:rPr>
            </w:pPr>
            <w:r>
              <w:rPr>
                <w:sz w:val="17"/>
              </w:rPr>
              <w:t>20</w:t>
            </w:r>
          </w:p>
        </w:tc>
      </w:tr>
      <w:tr w:rsidR="002F4489">
        <w:trPr>
          <w:jc w:val="center"/>
        </w:trPr>
        <w:tc>
          <w:tcPr>
            <w:tcW w:w="1247" w:type="dxa"/>
            <w:shd w:val="clear" w:color="auto" w:fill="EAF1F7"/>
            <w:tcMar>
              <w:top w:w="90" w:type="dxa"/>
              <w:left w:w="100" w:type="dxa"/>
              <w:bottom w:w="90" w:type="dxa"/>
              <w:right w:w="100" w:type="dxa"/>
            </w:tcMar>
            <w:vAlign w:val="center"/>
          </w:tcPr>
          <w:p w:rsidR="002F4489" w:rsidRDefault="007303FA">
            <w:pPr>
              <w:spacing w:after="0" w:line="240" w:lineRule="auto"/>
              <w:jc w:val="center"/>
              <w:rPr>
                <w:rFonts w:hint="eastAsia"/>
              </w:rPr>
            </w:pPr>
            <w:r>
              <w:rPr>
                <w:sz w:val="17"/>
              </w:rPr>
              <w:t>PK</w:t>
            </w:r>
          </w:p>
        </w:tc>
        <w:tc>
          <w:tcPr>
            <w:tcW w:w="2098" w:type="dxa"/>
            <w:shd w:val="clear" w:color="auto" w:fill="EAF1F7"/>
            <w:tcMar>
              <w:top w:w="90" w:type="dxa"/>
              <w:left w:w="100" w:type="dxa"/>
              <w:bottom w:w="90" w:type="dxa"/>
              <w:right w:w="100" w:type="dxa"/>
            </w:tcMar>
            <w:vAlign w:val="center"/>
          </w:tcPr>
          <w:p w:rsidR="002F4489" w:rsidRDefault="007303FA">
            <w:pPr>
              <w:spacing w:after="0" w:line="240" w:lineRule="auto"/>
              <w:jc w:val="center"/>
              <w:rPr>
                <w:rFonts w:hint="eastAsia"/>
              </w:rPr>
            </w:pPr>
            <w:r>
              <w:rPr>
                <w:sz w:val="17"/>
              </w:rPr>
              <w:t>3,56</w:t>
            </w:r>
          </w:p>
        </w:tc>
        <w:tc>
          <w:tcPr>
            <w:tcW w:w="1984" w:type="dxa"/>
            <w:shd w:val="clear" w:color="auto" w:fill="EAF1F7"/>
            <w:tcMar>
              <w:top w:w="90" w:type="dxa"/>
              <w:left w:w="100" w:type="dxa"/>
              <w:bottom w:w="90" w:type="dxa"/>
              <w:right w:w="100" w:type="dxa"/>
            </w:tcMar>
            <w:vAlign w:val="center"/>
          </w:tcPr>
          <w:p w:rsidR="002F4489" w:rsidRDefault="007303FA">
            <w:pPr>
              <w:spacing w:after="0" w:line="240" w:lineRule="auto"/>
              <w:jc w:val="center"/>
              <w:rPr>
                <w:rFonts w:hint="eastAsia"/>
              </w:rPr>
            </w:pPr>
            <w:r>
              <w:rPr>
                <w:sz w:val="17"/>
              </w:rPr>
              <w:t>4,60</w:t>
            </w:r>
          </w:p>
        </w:tc>
        <w:tc>
          <w:tcPr>
            <w:tcW w:w="2268" w:type="dxa"/>
            <w:shd w:val="clear" w:color="auto" w:fill="EAF1F7"/>
            <w:tcMar>
              <w:top w:w="90" w:type="dxa"/>
              <w:left w:w="100" w:type="dxa"/>
              <w:bottom w:w="90" w:type="dxa"/>
              <w:right w:w="100" w:type="dxa"/>
            </w:tcMar>
            <w:vAlign w:val="center"/>
          </w:tcPr>
          <w:p w:rsidR="002F4489" w:rsidRDefault="007303FA">
            <w:pPr>
              <w:spacing w:after="0" w:line="240" w:lineRule="auto"/>
              <w:jc w:val="center"/>
              <w:rPr>
                <w:rFonts w:hint="eastAsia"/>
              </w:rPr>
            </w:pPr>
            <w:r>
              <w:rPr>
                <w:sz w:val="17"/>
              </w:rPr>
              <w:t>0,023</w:t>
            </w:r>
          </w:p>
        </w:tc>
        <w:tc>
          <w:tcPr>
            <w:tcW w:w="2268" w:type="dxa"/>
            <w:shd w:val="clear" w:color="auto" w:fill="EAF1F7"/>
            <w:tcMar>
              <w:top w:w="90" w:type="dxa"/>
              <w:left w:w="100" w:type="dxa"/>
              <w:bottom w:w="90" w:type="dxa"/>
              <w:right w:w="100" w:type="dxa"/>
            </w:tcMar>
            <w:vAlign w:val="center"/>
          </w:tcPr>
          <w:p w:rsidR="002F4489" w:rsidRDefault="007303FA">
            <w:pPr>
              <w:spacing w:after="0" w:line="240" w:lineRule="auto"/>
              <w:jc w:val="center"/>
              <w:rPr>
                <w:rFonts w:hint="eastAsia"/>
              </w:rPr>
            </w:pPr>
            <w:r>
              <w:rPr>
                <w:sz w:val="17"/>
              </w:rPr>
              <w:t>45</w:t>
            </w:r>
          </w:p>
        </w:tc>
      </w:tr>
      <w:tr w:rsidR="002F4489">
        <w:trPr>
          <w:jc w:val="center"/>
        </w:trPr>
        <w:tc>
          <w:tcPr>
            <w:tcW w:w="1247" w:type="dxa"/>
            <w:tcMar>
              <w:top w:w="90" w:type="dxa"/>
              <w:left w:w="100" w:type="dxa"/>
              <w:bottom w:w="90" w:type="dxa"/>
              <w:right w:w="100" w:type="dxa"/>
            </w:tcMar>
            <w:vAlign w:val="center"/>
          </w:tcPr>
          <w:p w:rsidR="002F4489" w:rsidRDefault="007303FA">
            <w:pPr>
              <w:spacing w:after="0" w:line="240" w:lineRule="auto"/>
              <w:jc w:val="center"/>
              <w:rPr>
                <w:rFonts w:hint="eastAsia"/>
              </w:rPr>
            </w:pPr>
            <w:r>
              <w:rPr>
                <w:sz w:val="17"/>
              </w:rPr>
              <w:t>PL</w:t>
            </w:r>
          </w:p>
        </w:tc>
        <w:tc>
          <w:tcPr>
            <w:tcW w:w="2098" w:type="dxa"/>
            <w:tcMar>
              <w:top w:w="90" w:type="dxa"/>
              <w:left w:w="100" w:type="dxa"/>
              <w:bottom w:w="90" w:type="dxa"/>
              <w:right w:w="100" w:type="dxa"/>
            </w:tcMar>
            <w:vAlign w:val="center"/>
          </w:tcPr>
          <w:p w:rsidR="002F4489" w:rsidRDefault="007303FA">
            <w:pPr>
              <w:spacing w:after="0" w:line="240" w:lineRule="auto"/>
              <w:jc w:val="center"/>
              <w:rPr>
                <w:rFonts w:hint="eastAsia"/>
              </w:rPr>
            </w:pPr>
            <w:r>
              <w:rPr>
                <w:sz w:val="17"/>
              </w:rPr>
              <w:t>4,70</w:t>
            </w:r>
          </w:p>
        </w:tc>
        <w:tc>
          <w:tcPr>
            <w:tcW w:w="1984" w:type="dxa"/>
            <w:tcMar>
              <w:top w:w="90" w:type="dxa"/>
              <w:left w:w="100" w:type="dxa"/>
              <w:bottom w:w="90" w:type="dxa"/>
              <w:right w:w="100" w:type="dxa"/>
            </w:tcMar>
            <w:vAlign w:val="center"/>
          </w:tcPr>
          <w:p w:rsidR="002F4489" w:rsidRDefault="007303FA">
            <w:pPr>
              <w:spacing w:after="0" w:line="240" w:lineRule="auto"/>
              <w:jc w:val="center"/>
              <w:rPr>
                <w:rFonts w:hint="eastAsia"/>
              </w:rPr>
            </w:pPr>
            <w:r>
              <w:rPr>
                <w:sz w:val="17"/>
              </w:rPr>
              <w:t>7,00</w:t>
            </w:r>
          </w:p>
        </w:tc>
        <w:tc>
          <w:tcPr>
            <w:tcW w:w="2268" w:type="dxa"/>
            <w:tcMar>
              <w:top w:w="90" w:type="dxa"/>
              <w:left w:w="100" w:type="dxa"/>
              <w:bottom w:w="90" w:type="dxa"/>
              <w:right w:w="100" w:type="dxa"/>
            </w:tcMar>
            <w:vAlign w:val="center"/>
          </w:tcPr>
          <w:p w:rsidR="002F4489" w:rsidRDefault="007303FA">
            <w:pPr>
              <w:spacing w:after="0" w:line="240" w:lineRule="auto"/>
              <w:jc w:val="center"/>
              <w:rPr>
                <w:rFonts w:hint="eastAsia"/>
              </w:rPr>
            </w:pPr>
            <w:r>
              <w:rPr>
                <w:sz w:val="17"/>
              </w:rPr>
              <w:t>0,041</w:t>
            </w:r>
          </w:p>
        </w:tc>
        <w:tc>
          <w:tcPr>
            <w:tcW w:w="2268" w:type="dxa"/>
            <w:tcMar>
              <w:top w:w="90" w:type="dxa"/>
              <w:left w:w="100" w:type="dxa"/>
              <w:bottom w:w="90" w:type="dxa"/>
              <w:right w:w="100" w:type="dxa"/>
            </w:tcMar>
            <w:vAlign w:val="center"/>
          </w:tcPr>
          <w:p w:rsidR="002F4489" w:rsidRDefault="007303FA">
            <w:pPr>
              <w:spacing w:after="0" w:line="240" w:lineRule="auto"/>
              <w:jc w:val="center"/>
              <w:rPr>
                <w:rFonts w:hint="eastAsia"/>
              </w:rPr>
            </w:pPr>
            <w:r>
              <w:rPr>
                <w:sz w:val="17"/>
              </w:rPr>
              <w:t>75</w:t>
            </w:r>
          </w:p>
        </w:tc>
      </w:tr>
      <w:tr w:rsidR="002F4489">
        <w:trPr>
          <w:jc w:val="center"/>
        </w:trPr>
        <w:tc>
          <w:tcPr>
            <w:tcW w:w="1247" w:type="dxa"/>
            <w:shd w:val="clear" w:color="auto" w:fill="EAF1F7"/>
            <w:tcMar>
              <w:top w:w="90" w:type="dxa"/>
              <w:left w:w="100" w:type="dxa"/>
              <w:bottom w:w="90" w:type="dxa"/>
              <w:right w:w="100" w:type="dxa"/>
            </w:tcMar>
            <w:vAlign w:val="center"/>
          </w:tcPr>
          <w:p w:rsidR="002F4489" w:rsidRDefault="007303FA">
            <w:pPr>
              <w:spacing w:after="0" w:line="240" w:lineRule="auto"/>
              <w:jc w:val="center"/>
              <w:rPr>
                <w:rFonts w:hint="eastAsia"/>
              </w:rPr>
            </w:pPr>
            <w:r>
              <w:rPr>
                <w:sz w:val="17"/>
              </w:rPr>
              <w:t>PM</w:t>
            </w:r>
          </w:p>
        </w:tc>
        <w:tc>
          <w:tcPr>
            <w:tcW w:w="2098" w:type="dxa"/>
            <w:shd w:val="clear" w:color="auto" w:fill="EAF1F7"/>
            <w:tcMar>
              <w:top w:w="90" w:type="dxa"/>
              <w:left w:w="100" w:type="dxa"/>
              <w:bottom w:w="90" w:type="dxa"/>
              <w:right w:w="100" w:type="dxa"/>
            </w:tcMar>
            <w:vAlign w:val="center"/>
          </w:tcPr>
          <w:p w:rsidR="002F4489" w:rsidRDefault="007303FA">
            <w:pPr>
              <w:spacing w:after="0" w:line="240" w:lineRule="auto"/>
              <w:jc w:val="center"/>
              <w:rPr>
                <w:rFonts w:hint="eastAsia"/>
              </w:rPr>
            </w:pPr>
            <w:r>
              <w:rPr>
                <w:sz w:val="17"/>
              </w:rPr>
              <w:t>9,40</w:t>
            </w:r>
          </w:p>
        </w:tc>
        <w:tc>
          <w:tcPr>
            <w:tcW w:w="1984" w:type="dxa"/>
            <w:shd w:val="clear" w:color="auto" w:fill="EAF1F7"/>
            <w:tcMar>
              <w:top w:w="90" w:type="dxa"/>
              <w:left w:w="100" w:type="dxa"/>
              <w:bottom w:w="90" w:type="dxa"/>
              <w:right w:w="100" w:type="dxa"/>
            </w:tcMar>
            <w:vAlign w:val="center"/>
          </w:tcPr>
          <w:p w:rsidR="002F4489" w:rsidRDefault="007303FA">
            <w:pPr>
              <w:spacing w:after="0" w:line="240" w:lineRule="auto"/>
              <w:jc w:val="center"/>
              <w:rPr>
                <w:rFonts w:hint="eastAsia"/>
              </w:rPr>
            </w:pPr>
            <w:r>
              <w:rPr>
                <w:sz w:val="17"/>
              </w:rPr>
              <w:t>13,00</w:t>
            </w:r>
          </w:p>
        </w:tc>
        <w:tc>
          <w:tcPr>
            <w:tcW w:w="2268" w:type="dxa"/>
            <w:shd w:val="clear" w:color="auto" w:fill="EAF1F7"/>
            <w:tcMar>
              <w:top w:w="90" w:type="dxa"/>
              <w:left w:w="100" w:type="dxa"/>
              <w:bottom w:w="90" w:type="dxa"/>
              <w:right w:w="100" w:type="dxa"/>
            </w:tcMar>
            <w:vAlign w:val="center"/>
          </w:tcPr>
          <w:p w:rsidR="002F4489" w:rsidRDefault="007303FA">
            <w:pPr>
              <w:spacing w:after="0" w:line="240" w:lineRule="auto"/>
              <w:jc w:val="center"/>
              <w:rPr>
                <w:rFonts w:hint="eastAsia"/>
              </w:rPr>
            </w:pPr>
            <w:r>
              <w:rPr>
                <w:sz w:val="17"/>
              </w:rPr>
              <w:t>0,114</w:t>
            </w:r>
          </w:p>
        </w:tc>
        <w:tc>
          <w:tcPr>
            <w:tcW w:w="2268" w:type="dxa"/>
            <w:shd w:val="clear" w:color="auto" w:fill="EAF1F7"/>
            <w:tcMar>
              <w:top w:w="90" w:type="dxa"/>
              <w:left w:w="100" w:type="dxa"/>
              <w:bottom w:w="90" w:type="dxa"/>
              <w:right w:w="100" w:type="dxa"/>
            </w:tcMar>
            <w:vAlign w:val="center"/>
          </w:tcPr>
          <w:p w:rsidR="002F4489" w:rsidRDefault="007303FA">
            <w:pPr>
              <w:spacing w:after="0" w:line="240" w:lineRule="auto"/>
              <w:jc w:val="center"/>
              <w:rPr>
                <w:rFonts w:hint="eastAsia"/>
              </w:rPr>
            </w:pPr>
            <w:r>
              <w:rPr>
                <w:sz w:val="17"/>
              </w:rPr>
              <w:t>180</w:t>
            </w:r>
          </w:p>
        </w:tc>
      </w:tr>
    </w:tbl>
    <w:p w:rsidR="002F4489" w:rsidRDefault="002F4489">
      <w:pPr>
        <w:spacing w:after="40"/>
        <w:rPr>
          <w:rFonts w:hint="eastAsia"/>
        </w:rPr>
      </w:pPr>
    </w:p>
    <w:p w:rsidR="002F4489" w:rsidRDefault="00FF021B">
      <w:pPr>
        <w:pStyle w:val="Balk1"/>
      </w:pPr>
      <w:proofErr w:type="spellStart"/>
      <w:r>
        <w:t>Profil</w:t>
      </w:r>
      <w:proofErr w:type="spellEnd"/>
      <w:r>
        <w:t xml:space="preserve"> </w:t>
      </w:r>
      <w:proofErr w:type="spellStart"/>
      <w:r>
        <w:t>Yapısına</w:t>
      </w:r>
      <w:proofErr w:type="spellEnd"/>
      <w:r>
        <w:t xml:space="preserve"> </w:t>
      </w:r>
      <w:proofErr w:type="spellStart"/>
      <w:r>
        <w:t>Göre</w:t>
      </w:r>
      <w:proofErr w:type="spellEnd"/>
      <w:r>
        <w:t xml:space="preserve"> </w:t>
      </w:r>
      <w:proofErr w:type="spellStart"/>
      <w:r>
        <w:t>Kullanım</w:t>
      </w:r>
      <w:proofErr w:type="spellEnd"/>
      <w:r>
        <w:t xml:space="preserve"> </w:t>
      </w:r>
      <w:proofErr w:type="spellStart"/>
      <w:r>
        <w:t>Alanları</w:t>
      </w:r>
      <w:proofErr w:type="spellEnd"/>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1361"/>
        <w:gridCol w:w="2665"/>
        <w:gridCol w:w="5839"/>
      </w:tblGrid>
      <w:tr w:rsidR="002F4489">
        <w:trPr>
          <w:tblHeader/>
          <w:jc w:val="center"/>
        </w:trPr>
        <w:tc>
          <w:tcPr>
            <w:tcW w:w="1361" w:type="dxa"/>
            <w:shd w:val="clear" w:color="auto" w:fill="294F79"/>
            <w:tcMar>
              <w:top w:w="90" w:type="dxa"/>
              <w:left w:w="100" w:type="dxa"/>
              <w:bottom w:w="90" w:type="dxa"/>
              <w:right w:w="100" w:type="dxa"/>
            </w:tcMar>
            <w:vAlign w:val="center"/>
          </w:tcPr>
          <w:p w:rsidR="002F4489" w:rsidRDefault="007303FA">
            <w:pPr>
              <w:spacing w:after="0"/>
              <w:jc w:val="center"/>
              <w:rPr>
                <w:rFonts w:hint="eastAsia"/>
              </w:rPr>
            </w:pPr>
            <w:r>
              <w:rPr>
                <w:b/>
                <w:color w:val="FFFFFF"/>
                <w:sz w:val="17"/>
              </w:rPr>
              <w:t>Profil</w:t>
            </w:r>
          </w:p>
        </w:tc>
        <w:tc>
          <w:tcPr>
            <w:tcW w:w="2665" w:type="dxa"/>
            <w:shd w:val="clear" w:color="auto" w:fill="294F79"/>
            <w:tcMar>
              <w:top w:w="90" w:type="dxa"/>
              <w:left w:w="100" w:type="dxa"/>
              <w:bottom w:w="90" w:type="dxa"/>
              <w:right w:w="100" w:type="dxa"/>
            </w:tcMar>
            <w:vAlign w:val="center"/>
          </w:tcPr>
          <w:p w:rsidR="002F4489" w:rsidRDefault="007303FA">
            <w:pPr>
              <w:spacing w:after="0"/>
              <w:jc w:val="center"/>
              <w:rPr>
                <w:rFonts w:hint="eastAsia"/>
              </w:rPr>
            </w:pPr>
            <w:r>
              <w:rPr>
                <w:b/>
                <w:color w:val="FFFFFF"/>
                <w:sz w:val="17"/>
              </w:rPr>
              <w:t>Genel konum</w:t>
            </w:r>
          </w:p>
        </w:tc>
        <w:tc>
          <w:tcPr>
            <w:tcW w:w="5839" w:type="dxa"/>
            <w:shd w:val="clear" w:color="auto" w:fill="294F79"/>
            <w:tcMar>
              <w:top w:w="90" w:type="dxa"/>
              <w:left w:w="100" w:type="dxa"/>
              <w:bottom w:w="90" w:type="dxa"/>
              <w:right w:w="100" w:type="dxa"/>
            </w:tcMar>
            <w:vAlign w:val="center"/>
          </w:tcPr>
          <w:p w:rsidR="002F4489" w:rsidRDefault="007303FA">
            <w:pPr>
              <w:spacing w:after="0"/>
              <w:jc w:val="center"/>
              <w:rPr>
                <w:rFonts w:hint="eastAsia"/>
              </w:rPr>
            </w:pPr>
            <w:r>
              <w:rPr>
                <w:b/>
                <w:color w:val="FFFFFF"/>
                <w:sz w:val="17"/>
              </w:rPr>
              <w:t>Tipik tercih nedeni</w:t>
            </w:r>
          </w:p>
        </w:tc>
      </w:tr>
      <w:tr w:rsidR="002F4489">
        <w:trPr>
          <w:jc w:val="center"/>
        </w:trPr>
        <w:tc>
          <w:tcPr>
            <w:tcW w:w="1361" w:type="dxa"/>
            <w:shd w:val="clear" w:color="auto" w:fill="EAF1F7"/>
            <w:tcMar>
              <w:top w:w="90" w:type="dxa"/>
              <w:left w:w="100" w:type="dxa"/>
              <w:bottom w:w="90" w:type="dxa"/>
              <w:right w:w="100" w:type="dxa"/>
            </w:tcMar>
            <w:vAlign w:val="center"/>
          </w:tcPr>
          <w:p w:rsidR="002F4489" w:rsidRDefault="007303FA">
            <w:pPr>
              <w:spacing w:after="0" w:line="240" w:lineRule="auto"/>
              <w:jc w:val="center"/>
              <w:rPr>
                <w:rFonts w:hint="eastAsia"/>
              </w:rPr>
            </w:pPr>
            <w:r>
              <w:rPr>
                <w:sz w:val="17"/>
              </w:rPr>
              <w:t>PH</w:t>
            </w:r>
          </w:p>
        </w:tc>
        <w:tc>
          <w:tcPr>
            <w:tcW w:w="2665" w:type="dxa"/>
            <w:shd w:val="clear" w:color="auto" w:fill="EAF1F7"/>
            <w:tcMar>
              <w:top w:w="90" w:type="dxa"/>
              <w:left w:w="100" w:type="dxa"/>
              <w:bottom w:w="90" w:type="dxa"/>
              <w:right w:w="100" w:type="dxa"/>
            </w:tcMar>
            <w:vAlign w:val="center"/>
          </w:tcPr>
          <w:p w:rsidR="002F4489" w:rsidRDefault="007303FA">
            <w:pPr>
              <w:spacing w:after="0" w:line="240" w:lineRule="auto"/>
              <w:rPr>
                <w:rFonts w:hint="eastAsia"/>
              </w:rPr>
            </w:pPr>
            <w:r>
              <w:rPr>
                <w:sz w:val="17"/>
              </w:rPr>
              <w:t>En ince kesit</w:t>
            </w:r>
          </w:p>
        </w:tc>
        <w:tc>
          <w:tcPr>
            <w:tcW w:w="5839" w:type="dxa"/>
            <w:shd w:val="clear" w:color="auto" w:fill="EAF1F7"/>
            <w:tcMar>
              <w:top w:w="90" w:type="dxa"/>
              <w:left w:w="100" w:type="dxa"/>
              <w:bottom w:w="90" w:type="dxa"/>
              <w:right w:w="100" w:type="dxa"/>
            </w:tcMar>
            <w:vAlign w:val="center"/>
          </w:tcPr>
          <w:p w:rsidR="002F4489" w:rsidRDefault="007303FA">
            <w:pPr>
              <w:spacing w:after="0" w:line="240" w:lineRule="auto"/>
              <w:rPr>
                <w:rFonts w:hint="eastAsia"/>
              </w:rPr>
            </w:pPr>
            <w:r>
              <w:rPr>
                <w:sz w:val="17"/>
              </w:rPr>
              <w:t>Çok küçük kasnaklar, hassas cihazlar ve düşük güçte kompakt tahrik.</w:t>
            </w:r>
          </w:p>
        </w:tc>
      </w:tr>
      <w:tr w:rsidR="002F4489">
        <w:trPr>
          <w:jc w:val="center"/>
        </w:trPr>
        <w:tc>
          <w:tcPr>
            <w:tcW w:w="1361" w:type="dxa"/>
            <w:tcMar>
              <w:top w:w="90" w:type="dxa"/>
              <w:left w:w="100" w:type="dxa"/>
              <w:bottom w:w="90" w:type="dxa"/>
              <w:right w:w="100" w:type="dxa"/>
            </w:tcMar>
            <w:vAlign w:val="center"/>
          </w:tcPr>
          <w:p w:rsidR="002F4489" w:rsidRDefault="007303FA">
            <w:pPr>
              <w:spacing w:after="0" w:line="240" w:lineRule="auto"/>
              <w:jc w:val="center"/>
              <w:rPr>
                <w:rFonts w:hint="eastAsia"/>
              </w:rPr>
            </w:pPr>
            <w:r>
              <w:rPr>
                <w:sz w:val="17"/>
              </w:rPr>
              <w:t>PJ</w:t>
            </w:r>
          </w:p>
        </w:tc>
        <w:tc>
          <w:tcPr>
            <w:tcW w:w="2665" w:type="dxa"/>
            <w:tcMar>
              <w:top w:w="90" w:type="dxa"/>
              <w:left w:w="100" w:type="dxa"/>
              <w:bottom w:w="90" w:type="dxa"/>
              <w:right w:w="100" w:type="dxa"/>
            </w:tcMar>
            <w:vAlign w:val="center"/>
          </w:tcPr>
          <w:p w:rsidR="002F4489" w:rsidRDefault="007303FA">
            <w:pPr>
              <w:spacing w:after="0" w:line="240" w:lineRule="auto"/>
              <w:rPr>
                <w:rFonts w:hint="eastAsia"/>
              </w:rPr>
            </w:pPr>
            <w:r>
              <w:rPr>
                <w:sz w:val="17"/>
              </w:rPr>
              <w:t>İnce endüstriyel kesit</w:t>
            </w:r>
          </w:p>
        </w:tc>
        <w:tc>
          <w:tcPr>
            <w:tcW w:w="5839" w:type="dxa"/>
            <w:tcMar>
              <w:top w:w="90" w:type="dxa"/>
              <w:left w:w="100" w:type="dxa"/>
              <w:bottom w:w="90" w:type="dxa"/>
              <w:right w:w="100" w:type="dxa"/>
            </w:tcMar>
            <w:vAlign w:val="center"/>
          </w:tcPr>
          <w:p w:rsidR="002F4489" w:rsidRDefault="007303FA">
            <w:pPr>
              <w:spacing w:after="0" w:line="240" w:lineRule="auto"/>
              <w:rPr>
                <w:rFonts w:hint="eastAsia"/>
              </w:rPr>
            </w:pPr>
            <w:r>
              <w:rPr>
                <w:sz w:val="17"/>
              </w:rPr>
              <w:t>Küçük kasnak, yüksek hız, beyaz eşya ve hafif orta güç.</w:t>
            </w:r>
          </w:p>
        </w:tc>
      </w:tr>
      <w:tr w:rsidR="002F4489">
        <w:trPr>
          <w:jc w:val="center"/>
        </w:trPr>
        <w:tc>
          <w:tcPr>
            <w:tcW w:w="1361" w:type="dxa"/>
            <w:shd w:val="clear" w:color="auto" w:fill="EAF1F7"/>
            <w:tcMar>
              <w:top w:w="90" w:type="dxa"/>
              <w:left w:w="100" w:type="dxa"/>
              <w:bottom w:w="90" w:type="dxa"/>
              <w:right w:w="100" w:type="dxa"/>
            </w:tcMar>
            <w:vAlign w:val="center"/>
          </w:tcPr>
          <w:p w:rsidR="002F4489" w:rsidRDefault="007303FA">
            <w:pPr>
              <w:spacing w:after="0" w:line="240" w:lineRule="auto"/>
              <w:jc w:val="center"/>
              <w:rPr>
                <w:rFonts w:hint="eastAsia"/>
              </w:rPr>
            </w:pPr>
            <w:r>
              <w:rPr>
                <w:sz w:val="17"/>
              </w:rPr>
              <w:t>PK</w:t>
            </w:r>
          </w:p>
        </w:tc>
        <w:tc>
          <w:tcPr>
            <w:tcW w:w="2665" w:type="dxa"/>
            <w:shd w:val="clear" w:color="auto" w:fill="EAF1F7"/>
            <w:tcMar>
              <w:top w:w="90" w:type="dxa"/>
              <w:left w:w="100" w:type="dxa"/>
              <w:bottom w:w="90" w:type="dxa"/>
              <w:right w:w="100" w:type="dxa"/>
            </w:tcMar>
            <w:vAlign w:val="center"/>
          </w:tcPr>
          <w:p w:rsidR="002F4489" w:rsidRDefault="007303FA">
            <w:pPr>
              <w:spacing w:after="0" w:line="240" w:lineRule="auto"/>
              <w:rPr>
                <w:rFonts w:hint="eastAsia"/>
              </w:rPr>
            </w:pPr>
            <w:r>
              <w:rPr>
                <w:sz w:val="17"/>
              </w:rPr>
              <w:t>Orta kesit</w:t>
            </w:r>
          </w:p>
        </w:tc>
        <w:tc>
          <w:tcPr>
            <w:tcW w:w="5839" w:type="dxa"/>
            <w:shd w:val="clear" w:color="auto" w:fill="EAF1F7"/>
            <w:tcMar>
              <w:top w:w="90" w:type="dxa"/>
              <w:left w:w="100" w:type="dxa"/>
              <w:bottom w:w="90" w:type="dxa"/>
              <w:right w:w="100" w:type="dxa"/>
            </w:tcMar>
            <w:vAlign w:val="center"/>
          </w:tcPr>
          <w:p w:rsidR="002F4489" w:rsidRDefault="007303FA">
            <w:pPr>
              <w:spacing w:after="0" w:line="240" w:lineRule="auto"/>
              <w:rPr>
                <w:rFonts w:hint="eastAsia"/>
              </w:rPr>
            </w:pPr>
            <w:r>
              <w:rPr>
                <w:sz w:val="17"/>
              </w:rPr>
              <w:t>Otomotiv yardımcı tahrikleri ve kompakt endüstriyel sistemler.</w:t>
            </w:r>
          </w:p>
        </w:tc>
      </w:tr>
      <w:tr w:rsidR="002F4489">
        <w:trPr>
          <w:jc w:val="center"/>
        </w:trPr>
        <w:tc>
          <w:tcPr>
            <w:tcW w:w="1361" w:type="dxa"/>
            <w:tcMar>
              <w:top w:w="90" w:type="dxa"/>
              <w:left w:w="100" w:type="dxa"/>
              <w:bottom w:w="90" w:type="dxa"/>
              <w:right w:w="100" w:type="dxa"/>
            </w:tcMar>
            <w:vAlign w:val="center"/>
          </w:tcPr>
          <w:p w:rsidR="002F4489" w:rsidRDefault="007303FA">
            <w:pPr>
              <w:spacing w:after="0" w:line="240" w:lineRule="auto"/>
              <w:jc w:val="center"/>
              <w:rPr>
                <w:rFonts w:hint="eastAsia"/>
              </w:rPr>
            </w:pPr>
            <w:r>
              <w:rPr>
                <w:sz w:val="17"/>
              </w:rPr>
              <w:t>PL</w:t>
            </w:r>
          </w:p>
        </w:tc>
        <w:tc>
          <w:tcPr>
            <w:tcW w:w="2665" w:type="dxa"/>
            <w:tcMar>
              <w:top w:w="90" w:type="dxa"/>
              <w:left w:w="100" w:type="dxa"/>
              <w:bottom w:w="90" w:type="dxa"/>
              <w:right w:w="100" w:type="dxa"/>
            </w:tcMar>
            <w:vAlign w:val="center"/>
          </w:tcPr>
          <w:p w:rsidR="002F4489" w:rsidRDefault="007303FA">
            <w:pPr>
              <w:spacing w:after="0" w:line="240" w:lineRule="auto"/>
              <w:rPr>
                <w:rFonts w:hint="eastAsia"/>
              </w:rPr>
            </w:pPr>
            <w:r>
              <w:rPr>
                <w:sz w:val="17"/>
              </w:rPr>
              <w:t>Orta ağır kesit</w:t>
            </w:r>
          </w:p>
        </w:tc>
        <w:tc>
          <w:tcPr>
            <w:tcW w:w="5839" w:type="dxa"/>
            <w:tcMar>
              <w:top w:w="90" w:type="dxa"/>
              <w:left w:w="100" w:type="dxa"/>
              <w:bottom w:w="90" w:type="dxa"/>
              <w:right w:w="100" w:type="dxa"/>
            </w:tcMar>
            <w:vAlign w:val="center"/>
          </w:tcPr>
          <w:p w:rsidR="002F4489" w:rsidRDefault="007303FA">
            <w:pPr>
              <w:spacing w:after="0" w:line="240" w:lineRule="auto"/>
              <w:rPr>
                <w:rFonts w:hint="eastAsia"/>
              </w:rPr>
            </w:pPr>
            <w:r>
              <w:rPr>
                <w:sz w:val="17"/>
              </w:rPr>
              <w:t>Fan, kompresör, pompa ve daha yüksek güç isteyen endüstriyel tahrikler.</w:t>
            </w:r>
          </w:p>
        </w:tc>
      </w:tr>
      <w:tr w:rsidR="002F4489">
        <w:trPr>
          <w:jc w:val="center"/>
        </w:trPr>
        <w:tc>
          <w:tcPr>
            <w:tcW w:w="1361" w:type="dxa"/>
            <w:shd w:val="clear" w:color="auto" w:fill="EAF1F7"/>
            <w:tcMar>
              <w:top w:w="90" w:type="dxa"/>
              <w:left w:w="100" w:type="dxa"/>
              <w:bottom w:w="90" w:type="dxa"/>
              <w:right w:w="100" w:type="dxa"/>
            </w:tcMar>
            <w:vAlign w:val="center"/>
          </w:tcPr>
          <w:p w:rsidR="002F4489" w:rsidRDefault="007303FA">
            <w:pPr>
              <w:spacing w:after="0" w:line="240" w:lineRule="auto"/>
              <w:jc w:val="center"/>
              <w:rPr>
                <w:rFonts w:hint="eastAsia"/>
              </w:rPr>
            </w:pPr>
            <w:r>
              <w:rPr>
                <w:sz w:val="17"/>
              </w:rPr>
              <w:t>PM</w:t>
            </w:r>
          </w:p>
        </w:tc>
        <w:tc>
          <w:tcPr>
            <w:tcW w:w="2665" w:type="dxa"/>
            <w:shd w:val="clear" w:color="auto" w:fill="EAF1F7"/>
            <w:tcMar>
              <w:top w:w="90" w:type="dxa"/>
              <w:left w:w="100" w:type="dxa"/>
              <w:bottom w:w="90" w:type="dxa"/>
              <w:right w:w="100" w:type="dxa"/>
            </w:tcMar>
            <w:vAlign w:val="center"/>
          </w:tcPr>
          <w:p w:rsidR="002F4489" w:rsidRDefault="007303FA">
            <w:pPr>
              <w:spacing w:after="0" w:line="240" w:lineRule="auto"/>
              <w:rPr>
                <w:rFonts w:hint="eastAsia"/>
              </w:rPr>
            </w:pPr>
            <w:r>
              <w:rPr>
                <w:sz w:val="17"/>
              </w:rPr>
              <w:t>En</w:t>
            </w:r>
            <w:r>
              <w:rPr>
                <w:sz w:val="17"/>
              </w:rPr>
              <w:t xml:space="preserve"> büyük standart kesit</w:t>
            </w:r>
          </w:p>
        </w:tc>
        <w:tc>
          <w:tcPr>
            <w:tcW w:w="5839" w:type="dxa"/>
            <w:shd w:val="clear" w:color="auto" w:fill="EAF1F7"/>
            <w:tcMar>
              <w:top w:w="90" w:type="dxa"/>
              <w:left w:w="100" w:type="dxa"/>
              <w:bottom w:w="90" w:type="dxa"/>
              <w:right w:w="100" w:type="dxa"/>
            </w:tcMar>
            <w:vAlign w:val="center"/>
          </w:tcPr>
          <w:p w:rsidR="002F4489" w:rsidRDefault="007303FA">
            <w:pPr>
              <w:spacing w:after="0" w:line="240" w:lineRule="auto"/>
              <w:rPr>
                <w:rFonts w:hint="eastAsia"/>
              </w:rPr>
            </w:pPr>
            <w:r>
              <w:rPr>
                <w:sz w:val="17"/>
              </w:rPr>
              <w:t>Büyük güç, düşük orta hız ve büyük kasnak gerektiren ağır hizmet.</w:t>
            </w:r>
          </w:p>
        </w:tc>
      </w:tr>
    </w:tbl>
    <w:p w:rsidR="002F4489" w:rsidRDefault="002F4489">
      <w:pPr>
        <w:spacing w:after="40"/>
        <w:rPr>
          <w:rFonts w:hint="eastAsia"/>
        </w:rPr>
      </w:pPr>
    </w:p>
    <w:p w:rsidR="002F4489" w:rsidRDefault="007303FA">
      <w:pPr>
        <w:rPr>
          <w:rFonts w:hint="eastAsia"/>
        </w:rPr>
      </w:pPr>
      <w:r>
        <w:br w:type="page"/>
      </w:r>
    </w:p>
    <w:p w:rsidR="002F4489" w:rsidRDefault="007303FA">
      <w:pPr>
        <w:pStyle w:val="Balk1"/>
      </w:pPr>
      <w:r>
        <w:lastRenderedPageBreak/>
        <w:t>Minimum Kasnak Değerinin Doğru Yorumu</w:t>
      </w:r>
    </w:p>
    <w:p w:rsidR="002F4489" w:rsidRDefault="007303FA">
      <w:pPr>
        <w:pStyle w:val="ListeMaddemi"/>
        <w:spacing w:after="40" w:line="252" w:lineRule="auto"/>
        <w:rPr>
          <w:rFonts w:hint="eastAsia"/>
        </w:rPr>
      </w:pPr>
      <w:r>
        <w:rPr>
          <w:sz w:val="20"/>
        </w:rPr>
        <w:t xml:space="preserve">Minimum değer, standart kayışın bükülebileceği katalog alt sınırıdır; hedeflenen </w:t>
      </w:r>
      <w:r>
        <w:rPr>
          <w:sz w:val="20"/>
        </w:rPr>
        <w:t>servis ömrünü tek başına garanti etmez.</w:t>
      </w:r>
    </w:p>
    <w:p w:rsidR="002F4489" w:rsidRDefault="007303FA">
      <w:pPr>
        <w:pStyle w:val="ListeMaddemi"/>
        <w:spacing w:after="40" w:line="252" w:lineRule="auto"/>
        <w:rPr>
          <w:rFonts w:hint="eastAsia"/>
        </w:rPr>
      </w:pPr>
      <w:r>
        <w:rPr>
          <w:sz w:val="20"/>
        </w:rPr>
        <w:t>Daha büyük kasnak, kord ve nervürlerdeki çevrimsel bükülme gerilimini ve kayış sıcaklığını düşürür.</w:t>
      </w:r>
    </w:p>
    <w:p w:rsidR="002F4489" w:rsidRDefault="007303FA">
      <w:pPr>
        <w:pStyle w:val="ListeMaddemi"/>
        <w:spacing w:after="40" w:line="252" w:lineRule="auto"/>
        <w:rPr>
          <w:rFonts w:hint="eastAsia"/>
        </w:rPr>
      </w:pPr>
      <w:r>
        <w:rPr>
          <w:sz w:val="20"/>
        </w:rPr>
        <w:t>Düz sırt avarası kayışta ters bükülme oluşturur; avara çapı ve konumu üretici hesabıyla doğrulanmalıdır.</w:t>
      </w:r>
    </w:p>
    <w:p w:rsidR="002F4489" w:rsidRDefault="007303FA">
      <w:pPr>
        <w:pStyle w:val="ListeMaddemi"/>
        <w:spacing w:after="40" w:line="252" w:lineRule="auto"/>
        <w:rPr>
          <w:rFonts w:hint="eastAsia"/>
        </w:rPr>
      </w:pPr>
      <w:r>
        <w:rPr>
          <w:sz w:val="20"/>
        </w:rPr>
        <w:t>Avara mümkü</w:t>
      </w:r>
      <w:r>
        <w:rPr>
          <w:sz w:val="20"/>
        </w:rPr>
        <w:t>nse gevşek kola yerleştirilmeli ve küçük kasnaktaki kavrama açısını artıracak şekilde konumlandırılmalıdır.</w:t>
      </w:r>
    </w:p>
    <w:p w:rsidR="002F4489" w:rsidRDefault="007303FA">
      <w:pPr>
        <w:pStyle w:val="ListeMaddemi"/>
        <w:spacing w:after="40" w:line="252" w:lineRule="auto"/>
        <w:rPr>
          <w:rFonts w:hint="eastAsia"/>
        </w:rPr>
      </w:pPr>
      <w:r>
        <w:rPr>
          <w:sz w:val="20"/>
        </w:rPr>
        <w:t>Minimum kasnak çapının ölçüm referansı katalogdan doğrulanmalı; dış çap, hatve çapı ve etkin çap karıştırılmamalıdır.</w:t>
      </w:r>
    </w:p>
    <w:p w:rsidR="002F4489" w:rsidRDefault="007303FA">
      <w:pPr>
        <w:pStyle w:val="Balk1"/>
      </w:pPr>
      <w:r>
        <w:t>Kayış Genişliği ve Nervür Sayı</w:t>
      </w:r>
      <w:r>
        <w:t>sı</w:t>
      </w:r>
    </w:p>
    <w:p w:rsidR="002F4489" w:rsidRDefault="007303FA">
      <w:pPr>
        <w:spacing w:after="120" w:line="269" w:lineRule="auto"/>
        <w:rPr>
          <w:rFonts w:hint="eastAsia"/>
        </w:rPr>
      </w:pPr>
      <w:r>
        <w:t xml:space="preserve">Poly V kayışlarda genişlik, nervür sayısı ile belirlenir. Yaklaşık teorik genişlik nervür sayısı ile hatvenin çarpımına yakındır; gerçek toplam genişlik, iki kenardaki kesim konumu ve üretici toleransına bağlıdır. Bu nedenle yedek kayış yalnız kumpasla </w:t>
      </w:r>
      <w:r>
        <w:t>ölçülen genişliğe göre seçilmemelidir.</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2551"/>
        <w:gridCol w:w="7313"/>
      </w:tblGrid>
      <w:tr w:rsidR="002F4489">
        <w:trPr>
          <w:tblHeader/>
          <w:jc w:val="center"/>
        </w:trPr>
        <w:tc>
          <w:tcPr>
            <w:tcW w:w="2551" w:type="dxa"/>
            <w:shd w:val="clear" w:color="auto" w:fill="294F79"/>
            <w:tcMar>
              <w:top w:w="90" w:type="dxa"/>
              <w:left w:w="100" w:type="dxa"/>
              <w:bottom w:w="90" w:type="dxa"/>
              <w:right w:w="100" w:type="dxa"/>
            </w:tcMar>
            <w:vAlign w:val="center"/>
          </w:tcPr>
          <w:p w:rsidR="002F4489" w:rsidRDefault="007303FA">
            <w:pPr>
              <w:spacing w:after="0"/>
              <w:jc w:val="center"/>
              <w:rPr>
                <w:rFonts w:hint="eastAsia"/>
              </w:rPr>
            </w:pPr>
            <w:r>
              <w:rPr>
                <w:b/>
                <w:color w:val="FFFFFF"/>
                <w:sz w:val="17"/>
              </w:rPr>
              <w:t>Kontrol</w:t>
            </w:r>
          </w:p>
        </w:tc>
        <w:tc>
          <w:tcPr>
            <w:tcW w:w="7313" w:type="dxa"/>
            <w:shd w:val="clear" w:color="auto" w:fill="294F79"/>
            <w:tcMar>
              <w:top w:w="90" w:type="dxa"/>
              <w:left w:w="100" w:type="dxa"/>
              <w:bottom w:w="90" w:type="dxa"/>
              <w:right w:w="100" w:type="dxa"/>
            </w:tcMar>
            <w:vAlign w:val="center"/>
          </w:tcPr>
          <w:p w:rsidR="002F4489" w:rsidRDefault="007303FA">
            <w:pPr>
              <w:spacing w:after="0"/>
              <w:jc w:val="center"/>
              <w:rPr>
                <w:rFonts w:hint="eastAsia"/>
              </w:rPr>
            </w:pPr>
            <w:r>
              <w:rPr>
                <w:b/>
                <w:color w:val="FFFFFF"/>
                <w:sz w:val="17"/>
              </w:rPr>
              <w:t>Doğru uygulama</w:t>
            </w:r>
          </w:p>
        </w:tc>
      </w:tr>
      <w:tr w:rsidR="002F4489">
        <w:trPr>
          <w:jc w:val="center"/>
        </w:trPr>
        <w:tc>
          <w:tcPr>
            <w:tcW w:w="2551" w:type="dxa"/>
            <w:shd w:val="clear" w:color="auto" w:fill="EAF1F7"/>
            <w:tcMar>
              <w:top w:w="90" w:type="dxa"/>
              <w:left w:w="100" w:type="dxa"/>
              <w:bottom w:w="90" w:type="dxa"/>
              <w:right w:w="100" w:type="dxa"/>
            </w:tcMar>
            <w:vAlign w:val="center"/>
          </w:tcPr>
          <w:p w:rsidR="002F4489" w:rsidRDefault="007303FA">
            <w:pPr>
              <w:spacing w:after="0" w:line="240" w:lineRule="auto"/>
              <w:rPr>
                <w:rFonts w:hint="eastAsia"/>
              </w:rPr>
            </w:pPr>
            <w:r>
              <w:rPr>
                <w:sz w:val="17"/>
              </w:rPr>
              <w:t>Nervür sayısı</w:t>
            </w:r>
          </w:p>
        </w:tc>
        <w:tc>
          <w:tcPr>
            <w:tcW w:w="7313" w:type="dxa"/>
            <w:shd w:val="clear" w:color="auto" w:fill="EAF1F7"/>
            <w:tcMar>
              <w:top w:w="90" w:type="dxa"/>
              <w:left w:w="100" w:type="dxa"/>
              <w:bottom w:w="90" w:type="dxa"/>
              <w:right w:w="100" w:type="dxa"/>
            </w:tcMar>
            <w:vAlign w:val="center"/>
          </w:tcPr>
          <w:p w:rsidR="002F4489" w:rsidRDefault="007303FA">
            <w:pPr>
              <w:spacing w:after="0" w:line="240" w:lineRule="auto"/>
              <w:rPr>
                <w:rFonts w:hint="eastAsia"/>
              </w:rPr>
            </w:pPr>
            <w:r>
              <w:rPr>
                <w:sz w:val="17"/>
              </w:rPr>
              <w:t>Kasnak üzerindeki çalışan kanal sayısıyla ve kayış koduyla eşleştirilir.</w:t>
            </w:r>
          </w:p>
        </w:tc>
      </w:tr>
      <w:tr w:rsidR="002F4489">
        <w:trPr>
          <w:jc w:val="center"/>
        </w:trPr>
        <w:tc>
          <w:tcPr>
            <w:tcW w:w="2551" w:type="dxa"/>
            <w:tcMar>
              <w:top w:w="90" w:type="dxa"/>
              <w:left w:w="100" w:type="dxa"/>
              <w:bottom w:w="90" w:type="dxa"/>
              <w:right w:w="100" w:type="dxa"/>
            </w:tcMar>
            <w:vAlign w:val="center"/>
          </w:tcPr>
          <w:p w:rsidR="002F4489" w:rsidRDefault="007303FA">
            <w:pPr>
              <w:spacing w:after="0" w:line="240" w:lineRule="auto"/>
              <w:rPr>
                <w:rFonts w:hint="eastAsia"/>
              </w:rPr>
            </w:pPr>
            <w:r>
              <w:rPr>
                <w:sz w:val="17"/>
              </w:rPr>
              <w:t>Profil</w:t>
            </w:r>
          </w:p>
        </w:tc>
        <w:tc>
          <w:tcPr>
            <w:tcW w:w="7313" w:type="dxa"/>
            <w:tcMar>
              <w:top w:w="90" w:type="dxa"/>
              <w:left w:w="100" w:type="dxa"/>
              <w:bottom w:w="90" w:type="dxa"/>
              <w:right w:w="100" w:type="dxa"/>
            </w:tcMar>
            <w:vAlign w:val="center"/>
          </w:tcPr>
          <w:p w:rsidR="002F4489" w:rsidRDefault="007303FA">
            <w:pPr>
              <w:spacing w:after="0" w:line="240" w:lineRule="auto"/>
              <w:rPr>
                <w:rFonts w:hint="eastAsia"/>
              </w:rPr>
            </w:pPr>
            <w:r>
              <w:rPr>
                <w:sz w:val="17"/>
              </w:rPr>
              <w:t>Hatve ve kanal geometrisi üretici ölçüsüne göre doğrulanır.</w:t>
            </w:r>
          </w:p>
        </w:tc>
      </w:tr>
      <w:tr w:rsidR="002F4489">
        <w:trPr>
          <w:jc w:val="center"/>
        </w:trPr>
        <w:tc>
          <w:tcPr>
            <w:tcW w:w="2551" w:type="dxa"/>
            <w:shd w:val="clear" w:color="auto" w:fill="EAF1F7"/>
            <w:tcMar>
              <w:top w:w="90" w:type="dxa"/>
              <w:left w:w="100" w:type="dxa"/>
              <w:bottom w:w="90" w:type="dxa"/>
              <w:right w:w="100" w:type="dxa"/>
            </w:tcMar>
            <w:vAlign w:val="center"/>
          </w:tcPr>
          <w:p w:rsidR="002F4489" w:rsidRDefault="007303FA">
            <w:pPr>
              <w:spacing w:after="0" w:line="240" w:lineRule="auto"/>
              <w:rPr>
                <w:rFonts w:hint="eastAsia"/>
              </w:rPr>
            </w:pPr>
            <w:r>
              <w:rPr>
                <w:sz w:val="17"/>
              </w:rPr>
              <w:t>Boy</w:t>
            </w:r>
          </w:p>
        </w:tc>
        <w:tc>
          <w:tcPr>
            <w:tcW w:w="7313" w:type="dxa"/>
            <w:shd w:val="clear" w:color="auto" w:fill="EAF1F7"/>
            <w:tcMar>
              <w:top w:w="90" w:type="dxa"/>
              <w:left w:w="100" w:type="dxa"/>
              <w:bottom w:w="90" w:type="dxa"/>
              <w:right w:w="100" w:type="dxa"/>
            </w:tcMar>
            <w:vAlign w:val="center"/>
          </w:tcPr>
          <w:p w:rsidR="002F4489" w:rsidRDefault="007303FA">
            <w:pPr>
              <w:spacing w:after="0" w:line="240" w:lineRule="auto"/>
              <w:rPr>
                <w:rFonts w:hint="eastAsia"/>
              </w:rPr>
            </w:pPr>
            <w:r>
              <w:rPr>
                <w:sz w:val="17"/>
              </w:rPr>
              <w:t>Referans veya etkin boyun üretici</w:t>
            </w:r>
            <w:r>
              <w:rPr>
                <w:sz w:val="17"/>
              </w:rPr>
              <w:t xml:space="preserve"> kodlamasındaki anlamı kontrol edilir.</w:t>
            </w:r>
          </w:p>
        </w:tc>
      </w:tr>
      <w:tr w:rsidR="002F4489">
        <w:trPr>
          <w:jc w:val="center"/>
        </w:trPr>
        <w:tc>
          <w:tcPr>
            <w:tcW w:w="2551" w:type="dxa"/>
            <w:tcMar>
              <w:top w:w="90" w:type="dxa"/>
              <w:left w:w="100" w:type="dxa"/>
              <w:bottom w:w="90" w:type="dxa"/>
              <w:right w:w="100" w:type="dxa"/>
            </w:tcMar>
            <w:vAlign w:val="center"/>
          </w:tcPr>
          <w:p w:rsidR="002F4489" w:rsidRDefault="007303FA">
            <w:pPr>
              <w:spacing w:after="0" w:line="240" w:lineRule="auto"/>
              <w:rPr>
                <w:rFonts w:hint="eastAsia"/>
              </w:rPr>
            </w:pPr>
            <w:r>
              <w:rPr>
                <w:sz w:val="17"/>
              </w:rPr>
              <w:t>Kasnak kanal sayısı</w:t>
            </w:r>
          </w:p>
        </w:tc>
        <w:tc>
          <w:tcPr>
            <w:tcW w:w="7313" w:type="dxa"/>
            <w:tcMar>
              <w:top w:w="90" w:type="dxa"/>
              <w:left w:w="100" w:type="dxa"/>
              <w:bottom w:w="90" w:type="dxa"/>
              <w:right w:w="100" w:type="dxa"/>
            </w:tcMar>
            <w:vAlign w:val="center"/>
          </w:tcPr>
          <w:p w:rsidR="002F4489" w:rsidRDefault="007303FA">
            <w:pPr>
              <w:spacing w:after="0" w:line="240" w:lineRule="auto"/>
              <w:rPr>
                <w:rFonts w:hint="eastAsia"/>
              </w:rPr>
            </w:pPr>
            <w:r>
              <w:rPr>
                <w:sz w:val="17"/>
              </w:rPr>
              <w:t>Kayışın tüm nervürleri çalışmalı; boşta kalan veya kenara taşan nervür olmamalıdır.</w:t>
            </w:r>
          </w:p>
        </w:tc>
      </w:tr>
      <w:tr w:rsidR="002F4489">
        <w:trPr>
          <w:jc w:val="center"/>
        </w:trPr>
        <w:tc>
          <w:tcPr>
            <w:tcW w:w="2551" w:type="dxa"/>
            <w:shd w:val="clear" w:color="auto" w:fill="EAF1F7"/>
            <w:tcMar>
              <w:top w:w="90" w:type="dxa"/>
              <w:left w:w="100" w:type="dxa"/>
              <w:bottom w:w="90" w:type="dxa"/>
              <w:right w:w="100" w:type="dxa"/>
            </w:tcMar>
            <w:vAlign w:val="center"/>
          </w:tcPr>
          <w:p w:rsidR="002F4489" w:rsidRDefault="007303FA">
            <w:pPr>
              <w:spacing w:after="0" w:line="240" w:lineRule="auto"/>
              <w:rPr>
                <w:rFonts w:hint="eastAsia"/>
              </w:rPr>
            </w:pPr>
            <w:r>
              <w:rPr>
                <w:sz w:val="17"/>
              </w:rPr>
              <w:t>Kesilmiş kayış</w:t>
            </w:r>
          </w:p>
        </w:tc>
        <w:tc>
          <w:tcPr>
            <w:tcW w:w="7313" w:type="dxa"/>
            <w:shd w:val="clear" w:color="auto" w:fill="EAF1F7"/>
            <w:tcMar>
              <w:top w:w="90" w:type="dxa"/>
              <w:left w:w="100" w:type="dxa"/>
              <w:bottom w:w="90" w:type="dxa"/>
              <w:right w:w="100" w:type="dxa"/>
            </w:tcMar>
            <w:vAlign w:val="center"/>
          </w:tcPr>
          <w:p w:rsidR="002F4489" w:rsidRDefault="007303FA">
            <w:pPr>
              <w:spacing w:after="0" w:line="240" w:lineRule="auto"/>
              <w:rPr>
                <w:rFonts w:hint="eastAsia"/>
              </w:rPr>
            </w:pPr>
            <w:r>
              <w:rPr>
                <w:sz w:val="17"/>
              </w:rPr>
              <w:t>Manşondan kesilen genişliğin kenar kalitesi ve kord yerleşimi incelenmelidir.</w:t>
            </w:r>
          </w:p>
        </w:tc>
      </w:tr>
    </w:tbl>
    <w:p w:rsidR="002F4489" w:rsidRDefault="002F4489">
      <w:pPr>
        <w:spacing w:after="40"/>
        <w:rPr>
          <w:rFonts w:hint="eastAsia"/>
        </w:rPr>
      </w:pPr>
    </w:p>
    <w:p w:rsidR="002F4489" w:rsidRDefault="007303FA">
      <w:pPr>
        <w:pStyle w:val="Balk1"/>
      </w:pPr>
      <w:r>
        <w:t>Kasnak Kanalı ve</w:t>
      </w:r>
      <w:r>
        <w:t xml:space="preserve"> Hizalama</w:t>
      </w:r>
    </w:p>
    <w:p w:rsidR="002F4489" w:rsidRDefault="007303FA">
      <w:pPr>
        <w:pStyle w:val="ListeMaddemi"/>
        <w:spacing w:after="40" w:line="252" w:lineRule="auto"/>
        <w:rPr>
          <w:rFonts w:hint="eastAsia"/>
        </w:rPr>
      </w:pPr>
      <w:r>
        <w:rPr>
          <w:sz w:val="20"/>
        </w:rPr>
        <w:t>Kanallar temiz, çapaksız ve eş aşınmış olmalıdır.</w:t>
      </w:r>
    </w:p>
    <w:p w:rsidR="002F4489" w:rsidRDefault="007303FA">
      <w:pPr>
        <w:pStyle w:val="ListeMaddemi"/>
        <w:spacing w:after="40" w:line="252" w:lineRule="auto"/>
        <w:rPr>
          <w:rFonts w:hint="eastAsia"/>
        </w:rPr>
      </w:pPr>
      <w:r>
        <w:rPr>
          <w:sz w:val="20"/>
        </w:rPr>
        <w:t>Kayış nervür dibi kasnağın kanal tabanına oturmamalıdır.</w:t>
      </w:r>
    </w:p>
    <w:p w:rsidR="002F4489" w:rsidRDefault="007303FA">
      <w:pPr>
        <w:pStyle w:val="ListeMaddemi"/>
        <w:spacing w:after="40" w:line="252" w:lineRule="auto"/>
        <w:rPr>
          <w:rFonts w:hint="eastAsia"/>
        </w:rPr>
      </w:pPr>
      <w:r>
        <w:rPr>
          <w:sz w:val="20"/>
        </w:rPr>
        <w:t>Paralel ve açısal hizasızlık kenar aşınması, nervür atlama ve gürültü oluşturur.</w:t>
      </w:r>
    </w:p>
    <w:p w:rsidR="002F4489" w:rsidRDefault="007303FA">
      <w:pPr>
        <w:pStyle w:val="ListeMaddemi"/>
        <w:spacing w:after="40" w:line="252" w:lineRule="auto"/>
        <w:rPr>
          <w:rFonts w:hint="eastAsia"/>
        </w:rPr>
      </w:pPr>
      <w:r>
        <w:rPr>
          <w:sz w:val="20"/>
        </w:rPr>
        <w:t>Kasnak yalpası ve eksenel salgı, çok nervürlü ince kesitte</w:t>
      </w:r>
      <w:r>
        <w:rPr>
          <w:sz w:val="20"/>
        </w:rPr>
        <w:t xml:space="preserve"> hızlı hasara yol açar.</w:t>
      </w:r>
    </w:p>
    <w:p w:rsidR="002F4489" w:rsidRDefault="007303FA">
      <w:pPr>
        <w:rPr>
          <w:rFonts w:hint="eastAsia"/>
        </w:rPr>
      </w:pPr>
      <w:r>
        <w:br w:type="page"/>
      </w:r>
    </w:p>
    <w:p w:rsidR="002F4489" w:rsidRDefault="007303FA">
      <w:pPr>
        <w:pStyle w:val="Balk1"/>
      </w:pPr>
      <w:r>
        <w:lastRenderedPageBreak/>
        <w:t>Çalışma Sıcaklıkları ve Marka Serileri</w:t>
      </w:r>
    </w:p>
    <w:p w:rsidR="002F4489" w:rsidRDefault="007303FA">
      <w:pPr>
        <w:spacing w:after="120" w:line="269" w:lineRule="auto"/>
        <w:rPr>
          <w:rFonts w:hint="eastAsia"/>
        </w:rPr>
      </w:pPr>
      <w:r>
        <w:t>Sıcaklık değeri marka genelini değil, belirli ürün serisini ve malzeme yapısını ifade eder. CR, EPDM, elastik veya aramid kordlu tipler aynı sıcaklık sınırına sahip değildir. Aşağıdaki değerl</w:t>
      </w:r>
      <w:r>
        <w:t>er standart ürün aileleri için seçim referansıdır; nihai değer ilgili ölçünün güncel teknik föyünden doğrulanmalıdır.</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317"/>
        <w:gridCol w:w="1928"/>
        <w:gridCol w:w="3685"/>
      </w:tblGrid>
      <w:tr w:rsidR="00FF021B" w:rsidTr="00FF021B">
        <w:trPr>
          <w:tblHeader/>
          <w:jc w:val="center"/>
        </w:trPr>
        <w:tc>
          <w:tcPr>
            <w:tcW w:w="3317" w:type="dxa"/>
            <w:shd w:val="clear" w:color="auto" w:fill="294F79"/>
            <w:tcMar>
              <w:top w:w="90" w:type="dxa"/>
              <w:left w:w="100" w:type="dxa"/>
              <w:bottom w:w="90" w:type="dxa"/>
              <w:right w:w="100" w:type="dxa"/>
            </w:tcMar>
            <w:vAlign w:val="center"/>
          </w:tcPr>
          <w:p w:rsidR="00FF021B" w:rsidRDefault="00FF021B">
            <w:pPr>
              <w:spacing w:after="0"/>
              <w:jc w:val="center"/>
              <w:rPr>
                <w:rFonts w:hint="eastAsia"/>
              </w:rPr>
            </w:pPr>
            <w:proofErr w:type="spellStart"/>
            <w:r>
              <w:rPr>
                <w:b/>
                <w:color w:val="FFFFFF"/>
                <w:sz w:val="16"/>
              </w:rPr>
              <w:t>Profil</w:t>
            </w:r>
            <w:proofErr w:type="spellEnd"/>
            <w:r>
              <w:rPr>
                <w:b/>
                <w:color w:val="FFFFFF"/>
                <w:sz w:val="16"/>
              </w:rPr>
              <w:t xml:space="preserve"> </w:t>
            </w:r>
            <w:proofErr w:type="spellStart"/>
            <w:r>
              <w:rPr>
                <w:b/>
                <w:color w:val="FFFFFF"/>
                <w:sz w:val="16"/>
              </w:rPr>
              <w:t>kapsamı</w:t>
            </w:r>
            <w:proofErr w:type="spellEnd"/>
          </w:p>
        </w:tc>
        <w:tc>
          <w:tcPr>
            <w:tcW w:w="1928" w:type="dxa"/>
            <w:shd w:val="clear" w:color="auto" w:fill="294F79"/>
            <w:tcMar>
              <w:top w:w="90" w:type="dxa"/>
              <w:left w:w="100" w:type="dxa"/>
              <w:bottom w:w="90" w:type="dxa"/>
              <w:right w:w="100" w:type="dxa"/>
            </w:tcMar>
            <w:vAlign w:val="center"/>
          </w:tcPr>
          <w:p w:rsidR="00FF021B" w:rsidRDefault="00FF021B">
            <w:pPr>
              <w:spacing w:after="0"/>
              <w:jc w:val="center"/>
              <w:rPr>
                <w:rFonts w:hint="eastAsia"/>
              </w:rPr>
            </w:pPr>
            <w:r>
              <w:rPr>
                <w:b/>
                <w:color w:val="FFFFFF"/>
                <w:sz w:val="16"/>
              </w:rPr>
              <w:t>Çalışma sıcaklığı</w:t>
            </w:r>
          </w:p>
        </w:tc>
        <w:tc>
          <w:tcPr>
            <w:tcW w:w="3685" w:type="dxa"/>
            <w:shd w:val="clear" w:color="auto" w:fill="294F79"/>
            <w:tcMar>
              <w:top w:w="90" w:type="dxa"/>
              <w:left w:w="100" w:type="dxa"/>
              <w:bottom w:w="90" w:type="dxa"/>
              <w:right w:w="100" w:type="dxa"/>
            </w:tcMar>
            <w:vAlign w:val="center"/>
          </w:tcPr>
          <w:p w:rsidR="00FF021B" w:rsidRDefault="00FF021B">
            <w:pPr>
              <w:spacing w:after="0"/>
              <w:jc w:val="center"/>
              <w:rPr>
                <w:rFonts w:hint="eastAsia"/>
              </w:rPr>
            </w:pPr>
            <w:r>
              <w:rPr>
                <w:b/>
                <w:color w:val="FFFFFF"/>
                <w:sz w:val="16"/>
              </w:rPr>
              <w:t>Teknik not</w:t>
            </w:r>
          </w:p>
        </w:tc>
      </w:tr>
      <w:tr w:rsidR="00FF021B" w:rsidTr="00FF021B">
        <w:trPr>
          <w:jc w:val="center"/>
        </w:trPr>
        <w:tc>
          <w:tcPr>
            <w:tcW w:w="3317" w:type="dxa"/>
            <w:shd w:val="clear" w:color="auto" w:fill="EAF1F7"/>
            <w:tcMar>
              <w:top w:w="90" w:type="dxa"/>
              <w:left w:w="100" w:type="dxa"/>
              <w:bottom w:w="90" w:type="dxa"/>
              <w:right w:w="100" w:type="dxa"/>
            </w:tcMar>
            <w:vAlign w:val="center"/>
          </w:tcPr>
          <w:p w:rsidR="00FF021B" w:rsidRDefault="00FF021B">
            <w:pPr>
              <w:spacing w:after="0" w:line="240" w:lineRule="auto"/>
              <w:rPr>
                <w:rFonts w:hint="eastAsia"/>
              </w:rPr>
            </w:pPr>
            <w:r>
              <w:rPr>
                <w:sz w:val="16"/>
              </w:rPr>
              <w:t>PJ,P L,P M</w:t>
            </w:r>
          </w:p>
        </w:tc>
        <w:tc>
          <w:tcPr>
            <w:tcW w:w="1928" w:type="dxa"/>
            <w:shd w:val="clear" w:color="auto" w:fill="EAF1F7"/>
            <w:tcMar>
              <w:top w:w="90" w:type="dxa"/>
              <w:left w:w="100" w:type="dxa"/>
              <w:bottom w:w="90" w:type="dxa"/>
              <w:right w:w="100" w:type="dxa"/>
            </w:tcMar>
            <w:vAlign w:val="center"/>
          </w:tcPr>
          <w:p w:rsidR="00FF021B" w:rsidRDefault="00FF021B">
            <w:pPr>
              <w:spacing w:after="0" w:line="240" w:lineRule="auto"/>
              <w:jc w:val="center"/>
              <w:rPr>
                <w:rFonts w:hint="eastAsia"/>
              </w:rPr>
            </w:pPr>
            <w:r>
              <w:rPr>
                <w:sz w:val="16"/>
              </w:rPr>
              <w:t>-30 / +90 °C</w:t>
            </w:r>
          </w:p>
        </w:tc>
        <w:tc>
          <w:tcPr>
            <w:tcW w:w="3685" w:type="dxa"/>
            <w:shd w:val="clear" w:color="auto" w:fill="EAF1F7"/>
            <w:tcMar>
              <w:top w:w="90" w:type="dxa"/>
              <w:left w:w="100" w:type="dxa"/>
              <w:bottom w:w="90" w:type="dxa"/>
              <w:right w:w="100" w:type="dxa"/>
            </w:tcMar>
            <w:vAlign w:val="center"/>
          </w:tcPr>
          <w:p w:rsidR="00FF021B" w:rsidRDefault="00FF021B">
            <w:pPr>
              <w:spacing w:after="0" w:line="240" w:lineRule="auto"/>
              <w:rPr>
                <w:rFonts w:hint="eastAsia"/>
              </w:rPr>
            </w:pPr>
            <w:r>
              <w:rPr>
                <w:sz w:val="16"/>
              </w:rPr>
              <w:t>Kloropren yapı; ters bükülmeye uygun ve elektriksel iletken olarak tanımlanır.</w:t>
            </w:r>
          </w:p>
        </w:tc>
      </w:tr>
      <w:tr w:rsidR="00FF021B" w:rsidTr="00FF021B">
        <w:trPr>
          <w:jc w:val="center"/>
        </w:trPr>
        <w:tc>
          <w:tcPr>
            <w:tcW w:w="3317" w:type="dxa"/>
            <w:tcMar>
              <w:top w:w="90" w:type="dxa"/>
              <w:left w:w="100" w:type="dxa"/>
              <w:bottom w:w="90" w:type="dxa"/>
              <w:right w:w="100" w:type="dxa"/>
            </w:tcMar>
            <w:vAlign w:val="center"/>
          </w:tcPr>
          <w:p w:rsidR="00FF021B" w:rsidRDefault="00FF021B">
            <w:pPr>
              <w:spacing w:after="0" w:line="240" w:lineRule="auto"/>
              <w:rPr>
                <w:rFonts w:hint="eastAsia"/>
              </w:rPr>
            </w:pPr>
            <w:r>
              <w:rPr>
                <w:sz w:val="16"/>
              </w:rPr>
              <w:t>PH, PJ, PK, PL, PM</w:t>
            </w:r>
          </w:p>
        </w:tc>
        <w:tc>
          <w:tcPr>
            <w:tcW w:w="1928" w:type="dxa"/>
            <w:tcMar>
              <w:top w:w="90" w:type="dxa"/>
              <w:left w:w="100" w:type="dxa"/>
              <w:bottom w:w="90" w:type="dxa"/>
              <w:right w:w="100" w:type="dxa"/>
            </w:tcMar>
            <w:vAlign w:val="center"/>
          </w:tcPr>
          <w:p w:rsidR="00FF021B" w:rsidRDefault="00FF021B">
            <w:pPr>
              <w:spacing w:after="0" w:line="240" w:lineRule="auto"/>
              <w:jc w:val="center"/>
              <w:rPr>
                <w:rFonts w:hint="eastAsia"/>
              </w:rPr>
            </w:pPr>
            <w:r>
              <w:rPr>
                <w:sz w:val="16"/>
              </w:rPr>
              <w:t>Tipik -30 / +80 °C</w:t>
            </w:r>
          </w:p>
        </w:tc>
        <w:tc>
          <w:tcPr>
            <w:tcW w:w="3685" w:type="dxa"/>
            <w:tcMar>
              <w:top w:w="90" w:type="dxa"/>
              <w:left w:w="100" w:type="dxa"/>
              <w:bottom w:w="90" w:type="dxa"/>
              <w:right w:w="100" w:type="dxa"/>
            </w:tcMar>
            <w:vAlign w:val="center"/>
          </w:tcPr>
          <w:p w:rsidR="00FF021B" w:rsidRDefault="00FF021B">
            <w:pPr>
              <w:spacing w:after="0" w:line="240" w:lineRule="auto"/>
              <w:rPr>
                <w:rFonts w:hint="eastAsia"/>
              </w:rPr>
            </w:pPr>
            <w:r>
              <w:rPr>
                <w:sz w:val="16"/>
              </w:rPr>
              <w:t>Ürün tablosunda PH-PM profilleri ve 13-180 mm minimum kasnaklar yayımlanır.</w:t>
            </w:r>
          </w:p>
        </w:tc>
      </w:tr>
      <w:tr w:rsidR="00FF021B" w:rsidTr="00FF021B">
        <w:trPr>
          <w:jc w:val="center"/>
        </w:trPr>
        <w:tc>
          <w:tcPr>
            <w:tcW w:w="3317" w:type="dxa"/>
            <w:shd w:val="clear" w:color="auto" w:fill="EAF1F7"/>
            <w:tcMar>
              <w:top w:w="90" w:type="dxa"/>
              <w:left w:w="100" w:type="dxa"/>
              <w:bottom w:w="90" w:type="dxa"/>
              <w:right w:w="100" w:type="dxa"/>
            </w:tcMar>
            <w:vAlign w:val="center"/>
          </w:tcPr>
          <w:p w:rsidR="00FF021B" w:rsidRDefault="00FF021B">
            <w:pPr>
              <w:spacing w:after="0" w:line="240" w:lineRule="auto"/>
              <w:rPr>
                <w:rFonts w:hint="eastAsia"/>
              </w:rPr>
            </w:pPr>
            <w:r>
              <w:rPr>
                <w:sz w:val="16"/>
              </w:rPr>
              <w:t xml:space="preserve">PJ, PL, PM </w:t>
            </w:r>
            <w:proofErr w:type="spellStart"/>
            <w:r>
              <w:rPr>
                <w:sz w:val="16"/>
              </w:rPr>
              <w:t>ve</w:t>
            </w:r>
            <w:proofErr w:type="spellEnd"/>
            <w:r>
              <w:rPr>
                <w:sz w:val="16"/>
              </w:rPr>
              <w:t xml:space="preserve"> </w:t>
            </w:r>
            <w:proofErr w:type="spellStart"/>
            <w:r>
              <w:rPr>
                <w:sz w:val="16"/>
              </w:rPr>
              <w:t>katalog</w:t>
            </w:r>
            <w:proofErr w:type="spellEnd"/>
            <w:r>
              <w:rPr>
                <w:sz w:val="16"/>
              </w:rPr>
              <w:t xml:space="preserve"> </w:t>
            </w:r>
            <w:proofErr w:type="spellStart"/>
            <w:r>
              <w:rPr>
                <w:sz w:val="16"/>
              </w:rPr>
              <w:t>varyantları</w:t>
            </w:r>
            <w:proofErr w:type="spellEnd"/>
          </w:p>
        </w:tc>
        <w:tc>
          <w:tcPr>
            <w:tcW w:w="1928" w:type="dxa"/>
            <w:shd w:val="clear" w:color="auto" w:fill="EAF1F7"/>
            <w:tcMar>
              <w:top w:w="90" w:type="dxa"/>
              <w:left w:w="100" w:type="dxa"/>
              <w:bottom w:w="90" w:type="dxa"/>
              <w:right w:w="100" w:type="dxa"/>
            </w:tcMar>
            <w:vAlign w:val="center"/>
          </w:tcPr>
          <w:p w:rsidR="00FF021B" w:rsidRDefault="00FF021B">
            <w:pPr>
              <w:spacing w:after="0" w:line="240" w:lineRule="auto"/>
              <w:jc w:val="center"/>
              <w:rPr>
                <w:rFonts w:hint="eastAsia"/>
              </w:rPr>
            </w:pPr>
            <w:r>
              <w:rPr>
                <w:sz w:val="16"/>
              </w:rPr>
              <w:t>Tipik -30 / +80 °C</w:t>
            </w:r>
          </w:p>
        </w:tc>
        <w:tc>
          <w:tcPr>
            <w:tcW w:w="3685" w:type="dxa"/>
            <w:shd w:val="clear" w:color="auto" w:fill="EAF1F7"/>
            <w:tcMar>
              <w:top w:w="90" w:type="dxa"/>
              <w:left w:w="100" w:type="dxa"/>
              <w:bottom w:w="90" w:type="dxa"/>
              <w:right w:w="100" w:type="dxa"/>
            </w:tcMar>
            <w:vAlign w:val="center"/>
          </w:tcPr>
          <w:p w:rsidR="00FF021B" w:rsidRDefault="00FF021B">
            <w:pPr>
              <w:spacing w:after="0" w:line="240" w:lineRule="auto"/>
              <w:rPr>
                <w:rFonts w:hint="eastAsia"/>
              </w:rPr>
            </w:pPr>
            <w:r>
              <w:rPr>
                <w:sz w:val="16"/>
              </w:rPr>
              <w:t>Polikloropren gövde ve polyester kordlu standart endüstriyel yapı.</w:t>
            </w:r>
          </w:p>
        </w:tc>
      </w:tr>
      <w:tr w:rsidR="00FF021B" w:rsidTr="00FF021B">
        <w:trPr>
          <w:jc w:val="center"/>
        </w:trPr>
        <w:tc>
          <w:tcPr>
            <w:tcW w:w="3317" w:type="dxa"/>
            <w:tcMar>
              <w:top w:w="90" w:type="dxa"/>
              <w:left w:w="100" w:type="dxa"/>
              <w:bottom w:w="90" w:type="dxa"/>
              <w:right w:w="100" w:type="dxa"/>
            </w:tcMar>
            <w:vAlign w:val="center"/>
          </w:tcPr>
          <w:p w:rsidR="00FF021B" w:rsidRDefault="00FF021B">
            <w:pPr>
              <w:spacing w:after="0" w:line="240" w:lineRule="auto"/>
              <w:rPr>
                <w:rFonts w:hint="eastAsia"/>
              </w:rPr>
            </w:pPr>
            <w:r>
              <w:rPr>
                <w:sz w:val="16"/>
              </w:rPr>
              <w:t>PJ, PK, PL, PM</w:t>
            </w:r>
          </w:p>
        </w:tc>
        <w:tc>
          <w:tcPr>
            <w:tcW w:w="1928" w:type="dxa"/>
            <w:tcMar>
              <w:top w:w="90" w:type="dxa"/>
              <w:left w:w="100" w:type="dxa"/>
              <w:bottom w:w="90" w:type="dxa"/>
              <w:right w:w="100" w:type="dxa"/>
            </w:tcMar>
            <w:vAlign w:val="center"/>
          </w:tcPr>
          <w:p w:rsidR="00FF021B" w:rsidRDefault="00FF021B">
            <w:pPr>
              <w:spacing w:after="0" w:line="240" w:lineRule="auto"/>
              <w:jc w:val="center"/>
              <w:rPr>
                <w:rFonts w:hint="eastAsia"/>
              </w:rPr>
            </w:pPr>
            <w:r>
              <w:rPr>
                <w:sz w:val="16"/>
              </w:rPr>
              <w:t>Seriye göre yaklaşık -30 / +80 °C</w:t>
            </w:r>
          </w:p>
        </w:tc>
        <w:tc>
          <w:tcPr>
            <w:tcW w:w="3685" w:type="dxa"/>
            <w:tcMar>
              <w:top w:w="90" w:type="dxa"/>
              <w:left w:w="100" w:type="dxa"/>
              <w:bottom w:w="90" w:type="dxa"/>
              <w:right w:w="100" w:type="dxa"/>
            </w:tcMar>
            <w:vAlign w:val="center"/>
          </w:tcPr>
          <w:p w:rsidR="00FF021B" w:rsidRDefault="00FF021B">
            <w:pPr>
              <w:spacing w:after="0" w:line="240" w:lineRule="auto"/>
              <w:rPr>
                <w:rFonts w:hint="eastAsia"/>
              </w:rPr>
            </w:pPr>
            <w:r>
              <w:rPr>
                <w:sz w:val="16"/>
              </w:rPr>
              <w:t>Standart, POWER, ELAST, DUAL ve özel bileşiklerde sınırlar değişebilir.</w:t>
            </w:r>
          </w:p>
        </w:tc>
      </w:tr>
      <w:tr w:rsidR="00FF021B" w:rsidTr="00FF021B">
        <w:trPr>
          <w:jc w:val="center"/>
        </w:trPr>
        <w:tc>
          <w:tcPr>
            <w:tcW w:w="3317" w:type="dxa"/>
            <w:shd w:val="clear" w:color="auto" w:fill="EAF1F7"/>
            <w:tcMar>
              <w:top w:w="90" w:type="dxa"/>
              <w:left w:w="100" w:type="dxa"/>
              <w:bottom w:w="90" w:type="dxa"/>
              <w:right w:w="100" w:type="dxa"/>
            </w:tcMar>
            <w:vAlign w:val="center"/>
          </w:tcPr>
          <w:p w:rsidR="00FF021B" w:rsidRDefault="00FF021B">
            <w:pPr>
              <w:spacing w:after="0" w:line="240" w:lineRule="auto"/>
              <w:rPr>
                <w:rFonts w:hint="eastAsia"/>
              </w:rPr>
            </w:pPr>
            <w:r>
              <w:rPr>
                <w:sz w:val="16"/>
              </w:rPr>
              <w:t xml:space="preserve">PK </w:t>
            </w:r>
            <w:proofErr w:type="spellStart"/>
            <w:r>
              <w:rPr>
                <w:sz w:val="16"/>
              </w:rPr>
              <w:t>ağırlıklı</w:t>
            </w:r>
            <w:proofErr w:type="spellEnd"/>
          </w:p>
        </w:tc>
        <w:tc>
          <w:tcPr>
            <w:tcW w:w="1928" w:type="dxa"/>
            <w:shd w:val="clear" w:color="auto" w:fill="EAF1F7"/>
            <w:tcMar>
              <w:top w:w="90" w:type="dxa"/>
              <w:left w:w="100" w:type="dxa"/>
              <w:bottom w:w="90" w:type="dxa"/>
              <w:right w:w="100" w:type="dxa"/>
            </w:tcMar>
            <w:vAlign w:val="center"/>
          </w:tcPr>
          <w:p w:rsidR="00FF021B" w:rsidRDefault="00FF021B">
            <w:pPr>
              <w:spacing w:after="0" w:line="240" w:lineRule="auto"/>
              <w:jc w:val="center"/>
              <w:rPr>
                <w:rFonts w:hint="eastAsia"/>
              </w:rPr>
            </w:pPr>
            <w:r>
              <w:rPr>
                <w:sz w:val="16"/>
              </w:rPr>
              <w:t>-60 / +140 °C</w:t>
            </w:r>
          </w:p>
        </w:tc>
        <w:tc>
          <w:tcPr>
            <w:tcW w:w="3685" w:type="dxa"/>
            <w:shd w:val="clear" w:color="auto" w:fill="EAF1F7"/>
            <w:tcMar>
              <w:top w:w="90" w:type="dxa"/>
              <w:left w:w="100" w:type="dxa"/>
              <w:bottom w:w="90" w:type="dxa"/>
              <w:right w:w="100" w:type="dxa"/>
            </w:tcMar>
            <w:vAlign w:val="center"/>
          </w:tcPr>
          <w:p w:rsidR="00FF021B" w:rsidRDefault="00FF021B">
            <w:pPr>
              <w:spacing w:after="0" w:line="240" w:lineRule="auto"/>
              <w:rPr>
                <w:rFonts w:hint="eastAsia"/>
              </w:rPr>
            </w:pPr>
            <w:r>
              <w:rPr>
                <w:sz w:val="16"/>
              </w:rPr>
              <w:t>Bando bu aralığı EPDM otomotiv aftermarket serisi için yayımlar; endüstriyel seriyle karıştırılmamalıdır.</w:t>
            </w:r>
          </w:p>
        </w:tc>
      </w:tr>
    </w:tbl>
    <w:p w:rsidR="002F4489" w:rsidRDefault="002F4489">
      <w:pPr>
        <w:spacing w:after="40"/>
        <w:rPr>
          <w:rFonts w:hint="eastAsia"/>
        </w:rPr>
      </w:pPr>
    </w:p>
    <w:p w:rsidR="002F4489" w:rsidRDefault="007303FA">
      <w:pPr>
        <w:rPr>
          <w:rFonts w:hint="eastAsia"/>
        </w:rPr>
      </w:pPr>
      <w:r>
        <w:br w:type="page"/>
      </w:r>
    </w:p>
    <w:p w:rsidR="002F4489" w:rsidRDefault="007303FA">
      <w:pPr>
        <w:pStyle w:val="Balk1"/>
      </w:pPr>
      <w:r>
        <w:lastRenderedPageBreak/>
        <w:t>Doğru Poly V Kayış Seçimi</w:t>
      </w:r>
    </w:p>
    <w:p w:rsidR="002F4489" w:rsidRDefault="007303FA">
      <w:pPr>
        <w:spacing w:after="120" w:line="269" w:lineRule="auto"/>
        <w:rPr>
          <w:rFonts w:hint="eastAsia"/>
        </w:rPr>
      </w:pPr>
      <w:r>
        <w:t xml:space="preserve">Seçim yalnız eski kayışın kodunu okumaktan ibaret değildir. Yeni tasarımda motor gücü, </w:t>
      </w:r>
      <w:r>
        <w:t>servis faktörü, küçük kasnak devri, çevrim oranı, merkez mesafesi ve çalışma koşullarıyla profil seçilir; ardından gerekli nervür sayısı ve standart boy hesaplanır.</w:t>
      </w:r>
    </w:p>
    <w:p w:rsidR="002F4489" w:rsidRDefault="007303FA">
      <w:pPr>
        <w:pStyle w:val="Balk2"/>
      </w:pPr>
      <w:r>
        <w:t>Hesaplamada Kontrol Edilecek Değerler</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2835"/>
        <w:gridCol w:w="7030"/>
      </w:tblGrid>
      <w:tr w:rsidR="002F4489">
        <w:trPr>
          <w:tblHeader/>
          <w:jc w:val="center"/>
        </w:trPr>
        <w:tc>
          <w:tcPr>
            <w:tcW w:w="2835" w:type="dxa"/>
            <w:shd w:val="clear" w:color="auto" w:fill="294F79"/>
            <w:tcMar>
              <w:top w:w="90" w:type="dxa"/>
              <w:left w:w="100" w:type="dxa"/>
              <w:bottom w:w="90" w:type="dxa"/>
              <w:right w:w="100" w:type="dxa"/>
            </w:tcMar>
            <w:vAlign w:val="center"/>
          </w:tcPr>
          <w:p w:rsidR="002F4489" w:rsidRDefault="007303FA">
            <w:pPr>
              <w:spacing w:after="0"/>
              <w:jc w:val="center"/>
              <w:rPr>
                <w:rFonts w:hint="eastAsia"/>
              </w:rPr>
            </w:pPr>
            <w:r>
              <w:rPr>
                <w:b/>
                <w:color w:val="FFFFFF"/>
                <w:sz w:val="17"/>
              </w:rPr>
              <w:t>Kontrol</w:t>
            </w:r>
          </w:p>
        </w:tc>
        <w:tc>
          <w:tcPr>
            <w:tcW w:w="7030" w:type="dxa"/>
            <w:shd w:val="clear" w:color="auto" w:fill="294F79"/>
            <w:tcMar>
              <w:top w:w="90" w:type="dxa"/>
              <w:left w:w="100" w:type="dxa"/>
              <w:bottom w:w="90" w:type="dxa"/>
              <w:right w:w="100" w:type="dxa"/>
            </w:tcMar>
            <w:vAlign w:val="center"/>
          </w:tcPr>
          <w:p w:rsidR="002F4489" w:rsidRDefault="007303FA">
            <w:pPr>
              <w:spacing w:after="0"/>
              <w:jc w:val="center"/>
              <w:rPr>
                <w:rFonts w:hint="eastAsia"/>
              </w:rPr>
            </w:pPr>
            <w:r>
              <w:rPr>
                <w:b/>
                <w:color w:val="FFFFFF"/>
                <w:sz w:val="17"/>
              </w:rPr>
              <w:t>Neden gereklidir</w:t>
            </w:r>
          </w:p>
        </w:tc>
      </w:tr>
      <w:tr w:rsidR="002F4489">
        <w:trPr>
          <w:jc w:val="center"/>
        </w:trPr>
        <w:tc>
          <w:tcPr>
            <w:tcW w:w="2835" w:type="dxa"/>
            <w:shd w:val="clear" w:color="auto" w:fill="EAF1F7"/>
            <w:tcMar>
              <w:top w:w="90" w:type="dxa"/>
              <w:left w:w="100" w:type="dxa"/>
              <w:bottom w:w="90" w:type="dxa"/>
              <w:right w:w="100" w:type="dxa"/>
            </w:tcMar>
            <w:vAlign w:val="center"/>
          </w:tcPr>
          <w:p w:rsidR="002F4489" w:rsidRDefault="007303FA">
            <w:pPr>
              <w:spacing w:after="0" w:line="240" w:lineRule="auto"/>
              <w:rPr>
                <w:rFonts w:hint="eastAsia"/>
              </w:rPr>
            </w:pPr>
            <w:r>
              <w:rPr>
                <w:sz w:val="17"/>
              </w:rPr>
              <w:t>Tasarım gücü</w:t>
            </w:r>
          </w:p>
        </w:tc>
        <w:tc>
          <w:tcPr>
            <w:tcW w:w="7030" w:type="dxa"/>
            <w:shd w:val="clear" w:color="auto" w:fill="EAF1F7"/>
            <w:tcMar>
              <w:top w:w="90" w:type="dxa"/>
              <w:left w:w="100" w:type="dxa"/>
              <w:bottom w:w="90" w:type="dxa"/>
              <w:right w:w="100" w:type="dxa"/>
            </w:tcMar>
            <w:vAlign w:val="center"/>
          </w:tcPr>
          <w:p w:rsidR="002F4489" w:rsidRDefault="007303FA">
            <w:pPr>
              <w:spacing w:after="0" w:line="240" w:lineRule="auto"/>
              <w:rPr>
                <w:rFonts w:hint="eastAsia"/>
              </w:rPr>
            </w:pPr>
            <w:r>
              <w:rPr>
                <w:sz w:val="17"/>
              </w:rPr>
              <w:t>Motor gücü; ça</w:t>
            </w:r>
            <w:r>
              <w:rPr>
                <w:sz w:val="17"/>
              </w:rPr>
              <w:t>lışma süresi, kalkış sayısı ve yük karakterine göre servis faktörüyle düzeltilir.</w:t>
            </w:r>
          </w:p>
        </w:tc>
      </w:tr>
      <w:tr w:rsidR="002F4489">
        <w:trPr>
          <w:jc w:val="center"/>
        </w:trPr>
        <w:tc>
          <w:tcPr>
            <w:tcW w:w="2835" w:type="dxa"/>
            <w:tcMar>
              <w:top w:w="90" w:type="dxa"/>
              <w:left w:w="100" w:type="dxa"/>
              <w:bottom w:w="90" w:type="dxa"/>
              <w:right w:w="100" w:type="dxa"/>
            </w:tcMar>
            <w:vAlign w:val="center"/>
          </w:tcPr>
          <w:p w:rsidR="002F4489" w:rsidRDefault="007303FA">
            <w:pPr>
              <w:spacing w:after="0" w:line="240" w:lineRule="auto"/>
              <w:rPr>
                <w:rFonts w:hint="eastAsia"/>
              </w:rPr>
            </w:pPr>
            <w:r>
              <w:rPr>
                <w:sz w:val="17"/>
              </w:rPr>
              <w:t>Küçük kasnak çapı</w:t>
            </w:r>
          </w:p>
        </w:tc>
        <w:tc>
          <w:tcPr>
            <w:tcW w:w="7030" w:type="dxa"/>
            <w:tcMar>
              <w:top w:w="90" w:type="dxa"/>
              <w:left w:w="100" w:type="dxa"/>
              <w:bottom w:w="90" w:type="dxa"/>
              <w:right w:w="100" w:type="dxa"/>
            </w:tcMar>
            <w:vAlign w:val="center"/>
          </w:tcPr>
          <w:p w:rsidR="002F4489" w:rsidRDefault="007303FA">
            <w:pPr>
              <w:spacing w:after="0" w:line="240" w:lineRule="auto"/>
              <w:rPr>
                <w:rFonts w:hint="eastAsia"/>
              </w:rPr>
            </w:pPr>
            <w:r>
              <w:rPr>
                <w:sz w:val="17"/>
              </w:rPr>
              <w:t>Profilin bükülme sınırını, kayış hızını, güç kapasitesini ve ömrünü belirler.</w:t>
            </w:r>
          </w:p>
        </w:tc>
      </w:tr>
      <w:tr w:rsidR="002F4489">
        <w:trPr>
          <w:jc w:val="center"/>
        </w:trPr>
        <w:tc>
          <w:tcPr>
            <w:tcW w:w="2835" w:type="dxa"/>
            <w:shd w:val="clear" w:color="auto" w:fill="EAF1F7"/>
            <w:tcMar>
              <w:top w:w="90" w:type="dxa"/>
              <w:left w:w="100" w:type="dxa"/>
              <w:bottom w:w="90" w:type="dxa"/>
              <w:right w:w="100" w:type="dxa"/>
            </w:tcMar>
            <w:vAlign w:val="center"/>
          </w:tcPr>
          <w:p w:rsidR="002F4489" w:rsidRDefault="007303FA">
            <w:pPr>
              <w:spacing w:after="0" w:line="240" w:lineRule="auto"/>
              <w:rPr>
                <w:rFonts w:hint="eastAsia"/>
              </w:rPr>
            </w:pPr>
            <w:r>
              <w:rPr>
                <w:sz w:val="17"/>
              </w:rPr>
              <w:t>Devir ve kayış hızı</w:t>
            </w:r>
          </w:p>
        </w:tc>
        <w:tc>
          <w:tcPr>
            <w:tcW w:w="7030" w:type="dxa"/>
            <w:shd w:val="clear" w:color="auto" w:fill="EAF1F7"/>
            <w:tcMar>
              <w:top w:w="90" w:type="dxa"/>
              <w:left w:w="100" w:type="dxa"/>
              <w:bottom w:w="90" w:type="dxa"/>
              <w:right w:w="100" w:type="dxa"/>
            </w:tcMar>
            <w:vAlign w:val="center"/>
          </w:tcPr>
          <w:p w:rsidR="002F4489" w:rsidRDefault="007303FA">
            <w:pPr>
              <w:spacing w:after="0" w:line="240" w:lineRule="auto"/>
              <w:rPr>
                <w:rFonts w:hint="eastAsia"/>
              </w:rPr>
            </w:pPr>
            <w:r>
              <w:rPr>
                <w:sz w:val="17"/>
              </w:rPr>
              <w:t xml:space="preserve">Merkezkaç etkisi, ısı oluşumu ve profil seçiminin ana </w:t>
            </w:r>
            <w:r>
              <w:rPr>
                <w:sz w:val="17"/>
              </w:rPr>
              <w:t>girdileridir.</w:t>
            </w:r>
          </w:p>
        </w:tc>
      </w:tr>
      <w:tr w:rsidR="002F4489">
        <w:trPr>
          <w:jc w:val="center"/>
        </w:trPr>
        <w:tc>
          <w:tcPr>
            <w:tcW w:w="2835" w:type="dxa"/>
            <w:tcMar>
              <w:top w:w="90" w:type="dxa"/>
              <w:left w:w="100" w:type="dxa"/>
              <w:bottom w:w="90" w:type="dxa"/>
              <w:right w:w="100" w:type="dxa"/>
            </w:tcMar>
            <w:vAlign w:val="center"/>
          </w:tcPr>
          <w:p w:rsidR="002F4489" w:rsidRDefault="007303FA">
            <w:pPr>
              <w:spacing w:after="0" w:line="240" w:lineRule="auto"/>
              <w:rPr>
                <w:rFonts w:hint="eastAsia"/>
              </w:rPr>
            </w:pPr>
            <w:r>
              <w:rPr>
                <w:sz w:val="17"/>
              </w:rPr>
              <w:t>Kavrama açısı</w:t>
            </w:r>
          </w:p>
        </w:tc>
        <w:tc>
          <w:tcPr>
            <w:tcW w:w="7030" w:type="dxa"/>
            <w:tcMar>
              <w:top w:w="90" w:type="dxa"/>
              <w:left w:w="100" w:type="dxa"/>
              <w:bottom w:w="90" w:type="dxa"/>
              <w:right w:w="100" w:type="dxa"/>
            </w:tcMar>
            <w:vAlign w:val="center"/>
          </w:tcPr>
          <w:p w:rsidR="002F4489" w:rsidRDefault="007303FA">
            <w:pPr>
              <w:spacing w:after="0" w:line="240" w:lineRule="auto"/>
              <w:rPr>
                <w:rFonts w:hint="eastAsia"/>
              </w:rPr>
            </w:pPr>
            <w:r>
              <w:rPr>
                <w:sz w:val="17"/>
              </w:rPr>
              <w:t>Küçük kasnakta aktarılabilen çevresel kuvveti etkiler.</w:t>
            </w:r>
          </w:p>
        </w:tc>
      </w:tr>
      <w:tr w:rsidR="002F4489">
        <w:trPr>
          <w:jc w:val="center"/>
        </w:trPr>
        <w:tc>
          <w:tcPr>
            <w:tcW w:w="2835" w:type="dxa"/>
            <w:shd w:val="clear" w:color="auto" w:fill="EAF1F7"/>
            <w:tcMar>
              <w:top w:w="90" w:type="dxa"/>
              <w:left w:w="100" w:type="dxa"/>
              <w:bottom w:w="90" w:type="dxa"/>
              <w:right w:w="100" w:type="dxa"/>
            </w:tcMar>
            <w:vAlign w:val="center"/>
          </w:tcPr>
          <w:p w:rsidR="002F4489" w:rsidRDefault="007303FA">
            <w:pPr>
              <w:spacing w:after="0" w:line="240" w:lineRule="auto"/>
              <w:rPr>
                <w:rFonts w:hint="eastAsia"/>
              </w:rPr>
            </w:pPr>
            <w:r>
              <w:rPr>
                <w:sz w:val="17"/>
              </w:rPr>
              <w:t>Nervür sayısı</w:t>
            </w:r>
          </w:p>
        </w:tc>
        <w:tc>
          <w:tcPr>
            <w:tcW w:w="7030" w:type="dxa"/>
            <w:shd w:val="clear" w:color="auto" w:fill="EAF1F7"/>
            <w:tcMar>
              <w:top w:w="90" w:type="dxa"/>
              <w:left w:w="100" w:type="dxa"/>
              <w:bottom w:w="90" w:type="dxa"/>
              <w:right w:w="100" w:type="dxa"/>
            </w:tcMar>
            <w:vAlign w:val="center"/>
          </w:tcPr>
          <w:p w:rsidR="002F4489" w:rsidRDefault="007303FA">
            <w:pPr>
              <w:spacing w:after="0" w:line="240" w:lineRule="auto"/>
              <w:rPr>
                <w:rFonts w:hint="eastAsia"/>
              </w:rPr>
            </w:pPr>
            <w:r>
              <w:rPr>
                <w:sz w:val="17"/>
              </w:rPr>
              <w:t>Tek nervür kapasitesi ve düzeltme faktörleriyle gereken toplam genişliği belirler.</w:t>
            </w:r>
          </w:p>
        </w:tc>
      </w:tr>
      <w:tr w:rsidR="002F4489">
        <w:trPr>
          <w:jc w:val="center"/>
        </w:trPr>
        <w:tc>
          <w:tcPr>
            <w:tcW w:w="2835" w:type="dxa"/>
            <w:tcMar>
              <w:top w:w="90" w:type="dxa"/>
              <w:left w:w="100" w:type="dxa"/>
              <w:bottom w:w="90" w:type="dxa"/>
              <w:right w:w="100" w:type="dxa"/>
            </w:tcMar>
            <w:vAlign w:val="center"/>
          </w:tcPr>
          <w:p w:rsidR="002F4489" w:rsidRDefault="007303FA">
            <w:pPr>
              <w:spacing w:after="0" w:line="240" w:lineRule="auto"/>
              <w:rPr>
                <w:rFonts w:hint="eastAsia"/>
              </w:rPr>
            </w:pPr>
            <w:r>
              <w:rPr>
                <w:sz w:val="17"/>
              </w:rPr>
              <w:t>Merkez mesafesi ve boy</w:t>
            </w:r>
          </w:p>
        </w:tc>
        <w:tc>
          <w:tcPr>
            <w:tcW w:w="7030" w:type="dxa"/>
            <w:tcMar>
              <w:top w:w="90" w:type="dxa"/>
              <w:left w:w="100" w:type="dxa"/>
              <w:bottom w:w="90" w:type="dxa"/>
              <w:right w:w="100" w:type="dxa"/>
            </w:tcMar>
            <w:vAlign w:val="center"/>
          </w:tcPr>
          <w:p w:rsidR="002F4489" w:rsidRDefault="007303FA">
            <w:pPr>
              <w:spacing w:after="0" w:line="240" w:lineRule="auto"/>
              <w:rPr>
                <w:rFonts w:hint="eastAsia"/>
              </w:rPr>
            </w:pPr>
            <w:r>
              <w:rPr>
                <w:sz w:val="17"/>
              </w:rPr>
              <w:t xml:space="preserve">Standart kayış boyunu, gerdirme hareketini ve </w:t>
            </w:r>
            <w:r>
              <w:rPr>
                <w:sz w:val="17"/>
              </w:rPr>
              <w:t>montaj payını belirler.</w:t>
            </w:r>
          </w:p>
        </w:tc>
      </w:tr>
      <w:tr w:rsidR="002F4489">
        <w:trPr>
          <w:jc w:val="center"/>
        </w:trPr>
        <w:tc>
          <w:tcPr>
            <w:tcW w:w="2835" w:type="dxa"/>
            <w:shd w:val="clear" w:color="auto" w:fill="EAF1F7"/>
            <w:tcMar>
              <w:top w:w="90" w:type="dxa"/>
              <w:left w:w="100" w:type="dxa"/>
              <w:bottom w:w="90" w:type="dxa"/>
              <w:right w:w="100" w:type="dxa"/>
            </w:tcMar>
            <w:vAlign w:val="center"/>
          </w:tcPr>
          <w:p w:rsidR="002F4489" w:rsidRDefault="007303FA">
            <w:pPr>
              <w:spacing w:after="0" w:line="240" w:lineRule="auto"/>
              <w:rPr>
                <w:rFonts w:hint="eastAsia"/>
              </w:rPr>
            </w:pPr>
            <w:r>
              <w:rPr>
                <w:sz w:val="17"/>
              </w:rPr>
              <w:t>Ters bükülme</w:t>
            </w:r>
          </w:p>
        </w:tc>
        <w:tc>
          <w:tcPr>
            <w:tcW w:w="7030" w:type="dxa"/>
            <w:shd w:val="clear" w:color="auto" w:fill="EAF1F7"/>
            <w:tcMar>
              <w:top w:w="90" w:type="dxa"/>
              <w:left w:w="100" w:type="dxa"/>
              <w:bottom w:w="90" w:type="dxa"/>
              <w:right w:w="100" w:type="dxa"/>
            </w:tcMar>
            <w:vAlign w:val="center"/>
          </w:tcPr>
          <w:p w:rsidR="002F4489" w:rsidRDefault="007303FA">
            <w:pPr>
              <w:spacing w:after="0" w:line="240" w:lineRule="auto"/>
              <w:rPr>
                <w:rFonts w:hint="eastAsia"/>
              </w:rPr>
            </w:pPr>
            <w:r>
              <w:rPr>
                <w:sz w:val="17"/>
              </w:rPr>
              <w:t>Sırt avarası çapı, kayış yapısı ve kord yorulması ayrıca kontrol edilir.</w:t>
            </w:r>
          </w:p>
        </w:tc>
      </w:tr>
      <w:tr w:rsidR="002F4489">
        <w:trPr>
          <w:jc w:val="center"/>
        </w:trPr>
        <w:tc>
          <w:tcPr>
            <w:tcW w:w="2835" w:type="dxa"/>
            <w:tcMar>
              <w:top w:w="90" w:type="dxa"/>
              <w:left w:w="100" w:type="dxa"/>
              <w:bottom w:w="90" w:type="dxa"/>
              <w:right w:w="100" w:type="dxa"/>
            </w:tcMar>
            <w:vAlign w:val="center"/>
          </w:tcPr>
          <w:p w:rsidR="002F4489" w:rsidRDefault="007303FA">
            <w:pPr>
              <w:spacing w:after="0" w:line="240" w:lineRule="auto"/>
              <w:rPr>
                <w:rFonts w:hint="eastAsia"/>
              </w:rPr>
            </w:pPr>
            <w:r>
              <w:rPr>
                <w:sz w:val="17"/>
              </w:rPr>
              <w:t>Mil ve rulman yükü</w:t>
            </w:r>
          </w:p>
        </w:tc>
        <w:tc>
          <w:tcPr>
            <w:tcW w:w="7030" w:type="dxa"/>
            <w:tcMar>
              <w:top w:w="90" w:type="dxa"/>
              <w:left w:w="100" w:type="dxa"/>
              <w:bottom w:w="90" w:type="dxa"/>
              <w:right w:w="100" w:type="dxa"/>
            </w:tcMar>
            <w:vAlign w:val="center"/>
          </w:tcPr>
          <w:p w:rsidR="002F4489" w:rsidRDefault="007303FA">
            <w:pPr>
              <w:spacing w:after="0" w:line="240" w:lineRule="auto"/>
              <w:rPr>
                <w:rFonts w:hint="eastAsia"/>
              </w:rPr>
            </w:pPr>
            <w:r>
              <w:rPr>
                <w:sz w:val="17"/>
              </w:rPr>
              <w:t>Ön germe kuvvetinin yataklama sistemi üzerindeki etkisini sınırlar.</w:t>
            </w:r>
          </w:p>
        </w:tc>
      </w:tr>
    </w:tbl>
    <w:p w:rsidR="002F4489" w:rsidRDefault="002F4489">
      <w:pPr>
        <w:spacing w:after="40"/>
        <w:rPr>
          <w:rFonts w:hint="eastAsia"/>
        </w:rPr>
      </w:pPr>
    </w:p>
    <w:p w:rsidR="002F4489" w:rsidRDefault="007303FA">
      <w:pPr>
        <w:pStyle w:val="Balk2"/>
      </w:pPr>
      <w:r>
        <w:t>Ön Germe ve Frekans Kontrolü</w:t>
      </w:r>
    </w:p>
    <w:p w:rsidR="002F4489" w:rsidRDefault="007303FA">
      <w:pPr>
        <w:spacing w:after="120" w:line="269" w:lineRule="auto"/>
        <w:rPr>
          <w:rFonts w:hint="eastAsia"/>
        </w:rPr>
      </w:pPr>
      <w:r>
        <w:t xml:space="preserve">Yetersiz germe kayma, </w:t>
      </w:r>
      <w:r>
        <w:t xml:space="preserve">parlatılmış nervür, ısı ve gürültü oluşturur. Aşırı germe ise kord, mil ve rulman yükünü büyütür. Germe kuvveti üreticinin hesap programı, kuvvet sehim yöntemi veya kayış serbest açıklık frekansı ile kontrol edilmelidir. Otomatik gergili sistemlerde gergi </w:t>
      </w:r>
      <w:r>
        <w:t>kolunun çalışma aralığı ayrıca incelenmelidir.</w:t>
      </w:r>
    </w:p>
    <w:p w:rsidR="002F4489" w:rsidRDefault="007303FA">
      <w:pPr>
        <w:pStyle w:val="Balk2"/>
      </w:pPr>
      <w:r>
        <w:t>Uygulama Alanları</w:t>
      </w:r>
    </w:p>
    <w:p w:rsidR="002F4489" w:rsidRDefault="007303FA">
      <w:pPr>
        <w:spacing w:after="120" w:line="269" w:lineRule="auto"/>
        <w:rPr>
          <w:rFonts w:hint="eastAsia"/>
        </w:rPr>
      </w:pPr>
      <w:r>
        <w:t xml:space="preserve">Poly V ve Multirib kayışları; endüstriyel fanlar, pompalar, kompresörler, tekstil makineleri, takım tezgâhları, beyaz eşya, fitness ekipmanları, tarım makineleri, otomotiv yardımcı </w:t>
      </w:r>
      <w:r>
        <w:t>tahrikleri, soğutma grupları ve çok kasnaklı serpantin sistemlerde kullanılır.</w:t>
      </w:r>
    </w:p>
    <w:p w:rsidR="002F4489" w:rsidRDefault="007303FA">
      <w:pPr>
        <w:rPr>
          <w:rFonts w:hint="eastAsia"/>
        </w:rPr>
      </w:pPr>
      <w:r>
        <w:br w:type="page"/>
      </w:r>
    </w:p>
    <w:p w:rsidR="002F4489" w:rsidRDefault="007303FA">
      <w:pPr>
        <w:pStyle w:val="Balk1"/>
      </w:pPr>
      <w:r>
        <w:lastRenderedPageBreak/>
        <w:t>Montaj ve İşletme İlkeleri</w:t>
      </w:r>
    </w:p>
    <w:p w:rsidR="002F4489" w:rsidRDefault="007303FA">
      <w:pPr>
        <w:pStyle w:val="ListeMaddemi"/>
        <w:spacing w:after="40" w:line="252" w:lineRule="auto"/>
        <w:rPr>
          <w:rFonts w:hint="eastAsia"/>
        </w:rPr>
      </w:pPr>
      <w:r>
        <w:rPr>
          <w:sz w:val="20"/>
        </w:rPr>
        <w:t>Enerjiyi kesin, sistemi kilitleyin ve koruyucuyu sökmeden önce tüm hareketin durduğunu doğrulayın.</w:t>
      </w:r>
    </w:p>
    <w:p w:rsidR="002F4489" w:rsidRDefault="007303FA">
      <w:pPr>
        <w:pStyle w:val="ListeMaddemi"/>
        <w:spacing w:after="40" w:line="252" w:lineRule="auto"/>
        <w:rPr>
          <w:rFonts w:hint="eastAsia"/>
        </w:rPr>
      </w:pPr>
      <w:r>
        <w:rPr>
          <w:sz w:val="20"/>
        </w:rPr>
        <w:t>Standart kayışı levye veya tornavidayla kasnağa g</w:t>
      </w:r>
      <w:r>
        <w:rPr>
          <w:sz w:val="20"/>
        </w:rPr>
        <w:t>eçirmeyin; gerdirme mekanizmasını boşaltarak takın.</w:t>
      </w:r>
    </w:p>
    <w:p w:rsidR="002F4489" w:rsidRDefault="007303FA">
      <w:pPr>
        <w:pStyle w:val="ListeMaddemi"/>
        <w:spacing w:after="40" w:line="252" w:lineRule="auto"/>
        <w:rPr>
          <w:rFonts w:hint="eastAsia"/>
        </w:rPr>
      </w:pPr>
      <w:r>
        <w:rPr>
          <w:sz w:val="20"/>
        </w:rPr>
        <w:t>Elastik kayışı yalnız üreticinin belirttiği montaj aparatı ve işlem sırasıyla takın.</w:t>
      </w:r>
    </w:p>
    <w:p w:rsidR="002F4489" w:rsidRDefault="007303FA">
      <w:pPr>
        <w:pStyle w:val="ListeMaddemi"/>
        <w:spacing w:after="40" w:line="252" w:lineRule="auto"/>
        <w:rPr>
          <w:rFonts w:hint="eastAsia"/>
        </w:rPr>
      </w:pPr>
      <w:r>
        <w:rPr>
          <w:sz w:val="20"/>
        </w:rPr>
        <w:t>Tüm nervürlerin doğru kanala oturduğunu elle çevirerek kontrol edin; bir nervürün kanal dışında kalmasına izin vermeyin</w:t>
      </w:r>
      <w:r>
        <w:rPr>
          <w:sz w:val="20"/>
        </w:rPr>
        <w:t>.</w:t>
      </w:r>
    </w:p>
    <w:p w:rsidR="002F4489" w:rsidRDefault="007303FA">
      <w:pPr>
        <w:pStyle w:val="ListeMaddemi"/>
        <w:spacing w:after="40" w:line="252" w:lineRule="auto"/>
        <w:rPr>
          <w:rFonts w:hint="eastAsia"/>
        </w:rPr>
      </w:pPr>
      <w:r>
        <w:rPr>
          <w:sz w:val="20"/>
        </w:rPr>
        <w:t>Kasnakların paralel ve açısal hizasını kontrol edin; yalpa, salgı ve kanal hasarını giderin.</w:t>
      </w:r>
    </w:p>
    <w:p w:rsidR="002F4489" w:rsidRDefault="007303FA">
      <w:pPr>
        <w:pStyle w:val="ListeMaddemi"/>
        <w:spacing w:after="40" w:line="252" w:lineRule="auto"/>
        <w:rPr>
          <w:rFonts w:hint="eastAsia"/>
        </w:rPr>
      </w:pPr>
      <w:r>
        <w:rPr>
          <w:sz w:val="20"/>
        </w:rPr>
        <w:t>Yağ veya soğutma sıvısı bulaşmasını kayış spreyiyle gizlemeyin; kaçak kaynağını ortadan kaldırın.</w:t>
      </w:r>
    </w:p>
    <w:p w:rsidR="002F4489" w:rsidRDefault="007303FA">
      <w:pPr>
        <w:pStyle w:val="ListeMaddemi"/>
        <w:spacing w:after="40" w:line="252" w:lineRule="auto"/>
        <w:rPr>
          <w:rFonts w:hint="eastAsia"/>
        </w:rPr>
      </w:pPr>
      <w:r>
        <w:rPr>
          <w:sz w:val="20"/>
        </w:rPr>
        <w:t>Yeni kayıştan sonra üreticinin önerdiği çalışma süresinde germe</w:t>
      </w:r>
      <w:r>
        <w:rPr>
          <w:sz w:val="20"/>
        </w:rPr>
        <w:t xml:space="preserve"> ve gergi konumunu yeniden kontrol edin.</w:t>
      </w:r>
    </w:p>
    <w:p w:rsidR="002F4489" w:rsidRDefault="007303FA">
      <w:pPr>
        <w:pStyle w:val="Balk1"/>
      </w:pPr>
      <w:r>
        <w:t>Arıza Belirtileri ve Olası Nedenler</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2665"/>
        <w:gridCol w:w="7200"/>
      </w:tblGrid>
      <w:tr w:rsidR="002F4489">
        <w:trPr>
          <w:tblHeader/>
          <w:jc w:val="center"/>
        </w:trPr>
        <w:tc>
          <w:tcPr>
            <w:tcW w:w="2665" w:type="dxa"/>
            <w:shd w:val="clear" w:color="auto" w:fill="294F79"/>
            <w:tcMar>
              <w:top w:w="90" w:type="dxa"/>
              <w:left w:w="100" w:type="dxa"/>
              <w:bottom w:w="90" w:type="dxa"/>
              <w:right w:w="100" w:type="dxa"/>
            </w:tcMar>
            <w:vAlign w:val="center"/>
          </w:tcPr>
          <w:p w:rsidR="002F4489" w:rsidRDefault="007303FA">
            <w:pPr>
              <w:spacing w:after="0"/>
              <w:jc w:val="center"/>
              <w:rPr>
                <w:rFonts w:hint="eastAsia"/>
              </w:rPr>
            </w:pPr>
            <w:r>
              <w:rPr>
                <w:b/>
                <w:color w:val="FFFFFF"/>
                <w:sz w:val="17"/>
              </w:rPr>
              <w:t>Belirti</w:t>
            </w:r>
          </w:p>
        </w:tc>
        <w:tc>
          <w:tcPr>
            <w:tcW w:w="7200" w:type="dxa"/>
            <w:shd w:val="clear" w:color="auto" w:fill="294F79"/>
            <w:tcMar>
              <w:top w:w="90" w:type="dxa"/>
              <w:left w:w="100" w:type="dxa"/>
              <w:bottom w:w="90" w:type="dxa"/>
              <w:right w:w="100" w:type="dxa"/>
            </w:tcMar>
            <w:vAlign w:val="center"/>
          </w:tcPr>
          <w:p w:rsidR="002F4489" w:rsidRDefault="007303FA">
            <w:pPr>
              <w:spacing w:after="0"/>
              <w:jc w:val="center"/>
              <w:rPr>
                <w:rFonts w:hint="eastAsia"/>
              </w:rPr>
            </w:pPr>
            <w:r>
              <w:rPr>
                <w:b/>
                <w:color w:val="FFFFFF"/>
                <w:sz w:val="17"/>
              </w:rPr>
              <w:t>Muhtemel nedenler</w:t>
            </w:r>
          </w:p>
        </w:tc>
      </w:tr>
      <w:tr w:rsidR="002F4489">
        <w:trPr>
          <w:jc w:val="center"/>
        </w:trPr>
        <w:tc>
          <w:tcPr>
            <w:tcW w:w="2665" w:type="dxa"/>
            <w:shd w:val="clear" w:color="auto" w:fill="EAF1F7"/>
            <w:tcMar>
              <w:top w:w="90" w:type="dxa"/>
              <w:left w:w="100" w:type="dxa"/>
              <w:bottom w:w="90" w:type="dxa"/>
              <w:right w:w="100" w:type="dxa"/>
            </w:tcMar>
            <w:vAlign w:val="center"/>
          </w:tcPr>
          <w:p w:rsidR="002F4489" w:rsidRDefault="007303FA">
            <w:pPr>
              <w:spacing w:after="0" w:line="240" w:lineRule="auto"/>
              <w:rPr>
                <w:rFonts w:hint="eastAsia"/>
              </w:rPr>
            </w:pPr>
            <w:r>
              <w:rPr>
                <w:sz w:val="17"/>
              </w:rPr>
              <w:t>Ötme veya kayma</w:t>
            </w:r>
          </w:p>
        </w:tc>
        <w:tc>
          <w:tcPr>
            <w:tcW w:w="7200" w:type="dxa"/>
            <w:shd w:val="clear" w:color="auto" w:fill="EAF1F7"/>
            <w:tcMar>
              <w:top w:w="90" w:type="dxa"/>
              <w:left w:w="100" w:type="dxa"/>
              <w:bottom w:w="90" w:type="dxa"/>
              <w:right w:w="100" w:type="dxa"/>
            </w:tcMar>
            <w:vAlign w:val="center"/>
          </w:tcPr>
          <w:p w:rsidR="002F4489" w:rsidRDefault="007303FA">
            <w:pPr>
              <w:spacing w:after="0" w:line="240" w:lineRule="auto"/>
              <w:rPr>
                <w:rFonts w:hint="eastAsia"/>
              </w:rPr>
            </w:pPr>
            <w:r>
              <w:rPr>
                <w:sz w:val="17"/>
              </w:rPr>
              <w:t>Düşük germe, aşırı yük, yağlanma, düşük kavrama açısı veya aşınmış kasnak.</w:t>
            </w:r>
          </w:p>
        </w:tc>
      </w:tr>
      <w:tr w:rsidR="002F4489">
        <w:trPr>
          <w:jc w:val="center"/>
        </w:trPr>
        <w:tc>
          <w:tcPr>
            <w:tcW w:w="2665" w:type="dxa"/>
            <w:tcMar>
              <w:top w:w="90" w:type="dxa"/>
              <w:left w:w="100" w:type="dxa"/>
              <w:bottom w:w="90" w:type="dxa"/>
              <w:right w:w="100" w:type="dxa"/>
            </w:tcMar>
            <w:vAlign w:val="center"/>
          </w:tcPr>
          <w:p w:rsidR="002F4489" w:rsidRDefault="007303FA">
            <w:pPr>
              <w:spacing w:after="0" w:line="240" w:lineRule="auto"/>
              <w:rPr>
                <w:rFonts w:hint="eastAsia"/>
              </w:rPr>
            </w:pPr>
            <w:r>
              <w:rPr>
                <w:sz w:val="17"/>
              </w:rPr>
              <w:t>Nervür tepelerinde parlama</w:t>
            </w:r>
          </w:p>
        </w:tc>
        <w:tc>
          <w:tcPr>
            <w:tcW w:w="7200" w:type="dxa"/>
            <w:tcMar>
              <w:top w:w="90" w:type="dxa"/>
              <w:left w:w="100" w:type="dxa"/>
              <w:bottom w:w="90" w:type="dxa"/>
              <w:right w:w="100" w:type="dxa"/>
            </w:tcMar>
            <w:vAlign w:val="center"/>
          </w:tcPr>
          <w:p w:rsidR="002F4489" w:rsidRDefault="007303FA">
            <w:pPr>
              <w:spacing w:after="0" w:line="240" w:lineRule="auto"/>
              <w:rPr>
                <w:rFonts w:hint="eastAsia"/>
              </w:rPr>
            </w:pPr>
            <w:r>
              <w:rPr>
                <w:sz w:val="17"/>
              </w:rPr>
              <w:t xml:space="preserve">Kayma, hatalı germe veya kasnak </w:t>
            </w:r>
            <w:r>
              <w:rPr>
                <w:sz w:val="17"/>
              </w:rPr>
              <w:t>kanalına uyumsuz profil.</w:t>
            </w:r>
          </w:p>
        </w:tc>
      </w:tr>
      <w:tr w:rsidR="002F4489">
        <w:trPr>
          <w:jc w:val="center"/>
        </w:trPr>
        <w:tc>
          <w:tcPr>
            <w:tcW w:w="2665" w:type="dxa"/>
            <w:shd w:val="clear" w:color="auto" w:fill="EAF1F7"/>
            <w:tcMar>
              <w:top w:w="90" w:type="dxa"/>
              <w:left w:w="100" w:type="dxa"/>
              <w:bottom w:w="90" w:type="dxa"/>
              <w:right w:w="100" w:type="dxa"/>
            </w:tcMar>
            <w:vAlign w:val="center"/>
          </w:tcPr>
          <w:p w:rsidR="002F4489" w:rsidRDefault="007303FA">
            <w:pPr>
              <w:spacing w:after="0" w:line="240" w:lineRule="auto"/>
              <w:rPr>
                <w:rFonts w:hint="eastAsia"/>
              </w:rPr>
            </w:pPr>
            <w:r>
              <w:rPr>
                <w:sz w:val="17"/>
              </w:rPr>
              <w:t>Bir kenarda aşınma</w:t>
            </w:r>
          </w:p>
        </w:tc>
        <w:tc>
          <w:tcPr>
            <w:tcW w:w="7200" w:type="dxa"/>
            <w:shd w:val="clear" w:color="auto" w:fill="EAF1F7"/>
            <w:tcMar>
              <w:top w:w="90" w:type="dxa"/>
              <w:left w:w="100" w:type="dxa"/>
              <w:bottom w:w="90" w:type="dxa"/>
              <w:right w:w="100" w:type="dxa"/>
            </w:tcMar>
            <w:vAlign w:val="center"/>
          </w:tcPr>
          <w:p w:rsidR="002F4489" w:rsidRDefault="007303FA">
            <w:pPr>
              <w:spacing w:after="0" w:line="240" w:lineRule="auto"/>
              <w:rPr>
                <w:rFonts w:hint="eastAsia"/>
              </w:rPr>
            </w:pPr>
            <w:r>
              <w:rPr>
                <w:sz w:val="17"/>
              </w:rPr>
              <w:t>Açısal hizasızlık, eksen kaçıklığı, kasnak yalpası veya yanlış kanal yerleşimi.</w:t>
            </w:r>
          </w:p>
        </w:tc>
      </w:tr>
      <w:tr w:rsidR="002F4489">
        <w:trPr>
          <w:jc w:val="center"/>
        </w:trPr>
        <w:tc>
          <w:tcPr>
            <w:tcW w:w="2665" w:type="dxa"/>
            <w:tcMar>
              <w:top w:w="90" w:type="dxa"/>
              <w:left w:w="100" w:type="dxa"/>
              <w:bottom w:w="90" w:type="dxa"/>
              <w:right w:w="100" w:type="dxa"/>
            </w:tcMar>
            <w:vAlign w:val="center"/>
          </w:tcPr>
          <w:p w:rsidR="002F4489" w:rsidRDefault="007303FA">
            <w:pPr>
              <w:spacing w:after="0" w:line="240" w:lineRule="auto"/>
              <w:rPr>
                <w:rFonts w:hint="eastAsia"/>
              </w:rPr>
            </w:pPr>
            <w:r>
              <w:rPr>
                <w:sz w:val="17"/>
              </w:rPr>
              <w:t>Nervür kopması</w:t>
            </w:r>
          </w:p>
        </w:tc>
        <w:tc>
          <w:tcPr>
            <w:tcW w:w="7200" w:type="dxa"/>
            <w:tcMar>
              <w:top w:w="90" w:type="dxa"/>
              <w:left w:w="100" w:type="dxa"/>
              <w:bottom w:w="90" w:type="dxa"/>
              <w:right w:w="100" w:type="dxa"/>
            </w:tcMar>
            <w:vAlign w:val="center"/>
          </w:tcPr>
          <w:p w:rsidR="002F4489" w:rsidRDefault="007303FA">
            <w:pPr>
              <w:spacing w:after="0" w:line="240" w:lineRule="auto"/>
              <w:rPr>
                <w:rFonts w:hint="eastAsia"/>
              </w:rPr>
            </w:pPr>
            <w:r>
              <w:rPr>
                <w:sz w:val="17"/>
              </w:rPr>
              <w:t>Yabancı madde, hasarlı kasnak, aşırı yük veya yanlış montaj.</w:t>
            </w:r>
          </w:p>
        </w:tc>
      </w:tr>
      <w:tr w:rsidR="002F4489">
        <w:trPr>
          <w:jc w:val="center"/>
        </w:trPr>
        <w:tc>
          <w:tcPr>
            <w:tcW w:w="2665" w:type="dxa"/>
            <w:shd w:val="clear" w:color="auto" w:fill="EAF1F7"/>
            <w:tcMar>
              <w:top w:w="90" w:type="dxa"/>
              <w:left w:w="100" w:type="dxa"/>
              <w:bottom w:w="90" w:type="dxa"/>
              <w:right w:w="100" w:type="dxa"/>
            </w:tcMar>
            <w:vAlign w:val="center"/>
          </w:tcPr>
          <w:p w:rsidR="002F4489" w:rsidRDefault="007303FA">
            <w:pPr>
              <w:spacing w:after="0" w:line="240" w:lineRule="auto"/>
              <w:rPr>
                <w:rFonts w:hint="eastAsia"/>
              </w:rPr>
            </w:pPr>
            <w:r>
              <w:rPr>
                <w:sz w:val="17"/>
              </w:rPr>
              <w:t>Enine çatlaklar</w:t>
            </w:r>
          </w:p>
        </w:tc>
        <w:tc>
          <w:tcPr>
            <w:tcW w:w="7200" w:type="dxa"/>
            <w:shd w:val="clear" w:color="auto" w:fill="EAF1F7"/>
            <w:tcMar>
              <w:top w:w="90" w:type="dxa"/>
              <w:left w:w="100" w:type="dxa"/>
              <w:bottom w:w="90" w:type="dxa"/>
              <w:right w:w="100" w:type="dxa"/>
            </w:tcMar>
            <w:vAlign w:val="center"/>
          </w:tcPr>
          <w:p w:rsidR="002F4489" w:rsidRDefault="007303FA">
            <w:pPr>
              <w:spacing w:after="0" w:line="240" w:lineRule="auto"/>
              <w:rPr>
                <w:rFonts w:hint="eastAsia"/>
              </w:rPr>
            </w:pPr>
            <w:r>
              <w:rPr>
                <w:sz w:val="17"/>
              </w:rPr>
              <w:t xml:space="preserve">Küçük kasnak, aşırı sıcaklık, </w:t>
            </w:r>
            <w:r>
              <w:rPr>
                <w:sz w:val="17"/>
              </w:rPr>
              <w:t>yaşlanma veya ters bükülme yorulması.</w:t>
            </w:r>
          </w:p>
        </w:tc>
      </w:tr>
      <w:tr w:rsidR="002F4489">
        <w:trPr>
          <w:jc w:val="center"/>
        </w:trPr>
        <w:tc>
          <w:tcPr>
            <w:tcW w:w="2665" w:type="dxa"/>
            <w:tcMar>
              <w:top w:w="90" w:type="dxa"/>
              <w:left w:w="100" w:type="dxa"/>
              <w:bottom w:w="90" w:type="dxa"/>
              <w:right w:w="100" w:type="dxa"/>
            </w:tcMar>
            <w:vAlign w:val="center"/>
          </w:tcPr>
          <w:p w:rsidR="002F4489" w:rsidRDefault="007303FA">
            <w:pPr>
              <w:spacing w:after="0" w:line="240" w:lineRule="auto"/>
              <w:rPr>
                <w:rFonts w:hint="eastAsia"/>
              </w:rPr>
            </w:pPr>
            <w:r>
              <w:rPr>
                <w:sz w:val="17"/>
              </w:rPr>
              <w:t>Kord ayrılması</w:t>
            </w:r>
          </w:p>
        </w:tc>
        <w:tc>
          <w:tcPr>
            <w:tcW w:w="7200" w:type="dxa"/>
            <w:tcMar>
              <w:top w:w="90" w:type="dxa"/>
              <w:left w:w="100" w:type="dxa"/>
              <w:bottom w:w="90" w:type="dxa"/>
              <w:right w:w="100" w:type="dxa"/>
            </w:tcMar>
            <w:vAlign w:val="center"/>
          </w:tcPr>
          <w:p w:rsidR="002F4489" w:rsidRDefault="007303FA">
            <w:pPr>
              <w:spacing w:after="0" w:line="240" w:lineRule="auto"/>
              <w:rPr>
                <w:rFonts w:hint="eastAsia"/>
              </w:rPr>
            </w:pPr>
            <w:r>
              <w:rPr>
                <w:sz w:val="17"/>
              </w:rPr>
              <w:t>Aşırı germe, zorlayarak montaj, kimyasal etki veya yüksek sıcaklık.</w:t>
            </w:r>
          </w:p>
        </w:tc>
      </w:tr>
      <w:tr w:rsidR="002F4489">
        <w:trPr>
          <w:jc w:val="center"/>
        </w:trPr>
        <w:tc>
          <w:tcPr>
            <w:tcW w:w="2665" w:type="dxa"/>
            <w:shd w:val="clear" w:color="auto" w:fill="EAF1F7"/>
            <w:tcMar>
              <w:top w:w="90" w:type="dxa"/>
              <w:left w:w="100" w:type="dxa"/>
              <w:bottom w:w="90" w:type="dxa"/>
              <w:right w:w="100" w:type="dxa"/>
            </w:tcMar>
            <w:vAlign w:val="center"/>
          </w:tcPr>
          <w:p w:rsidR="002F4489" w:rsidRDefault="007303FA">
            <w:pPr>
              <w:spacing w:after="0" w:line="240" w:lineRule="auto"/>
              <w:rPr>
                <w:rFonts w:hint="eastAsia"/>
              </w:rPr>
            </w:pPr>
            <w:r>
              <w:rPr>
                <w:sz w:val="17"/>
              </w:rPr>
              <w:t>Nervür atlama</w:t>
            </w:r>
          </w:p>
        </w:tc>
        <w:tc>
          <w:tcPr>
            <w:tcW w:w="7200" w:type="dxa"/>
            <w:shd w:val="clear" w:color="auto" w:fill="EAF1F7"/>
            <w:tcMar>
              <w:top w:w="90" w:type="dxa"/>
              <w:left w:w="100" w:type="dxa"/>
              <w:bottom w:w="90" w:type="dxa"/>
              <w:right w:w="100" w:type="dxa"/>
            </w:tcMar>
            <w:vAlign w:val="center"/>
          </w:tcPr>
          <w:p w:rsidR="002F4489" w:rsidRDefault="007303FA">
            <w:pPr>
              <w:spacing w:after="0" w:line="240" w:lineRule="auto"/>
              <w:rPr>
                <w:rFonts w:hint="eastAsia"/>
              </w:rPr>
            </w:pPr>
            <w:r>
              <w:rPr>
                <w:sz w:val="17"/>
              </w:rPr>
              <w:t>Hizasızlık, yetersiz germe, yanal titreşim veya uygunsuz kasnak geometrisi.</w:t>
            </w:r>
          </w:p>
        </w:tc>
      </w:tr>
    </w:tbl>
    <w:p w:rsidR="002F4489" w:rsidRDefault="002F4489">
      <w:pPr>
        <w:spacing w:after="40"/>
        <w:rPr>
          <w:rFonts w:hint="eastAsia"/>
        </w:rPr>
      </w:pPr>
    </w:p>
    <w:p w:rsidR="002F4489" w:rsidRDefault="007303FA">
      <w:pPr>
        <w:pStyle w:val="Balk1"/>
      </w:pPr>
      <w:r>
        <w:t>Depolama</w:t>
      </w:r>
    </w:p>
    <w:p w:rsidR="002F4489" w:rsidRDefault="007303FA">
      <w:pPr>
        <w:spacing w:after="120" w:line="269" w:lineRule="auto"/>
        <w:rPr>
          <w:rFonts w:hint="eastAsia"/>
        </w:rPr>
      </w:pPr>
      <w:r>
        <w:t>Kayışlar serin, kuru ve karanlık</w:t>
      </w:r>
      <w:r>
        <w:t xml:space="preserve"> ortamda; ozon üreten elektrik motorlarından, ısı kaynaklarından, solventlerden ve doğrudan güneşten uzakta saklanmalıdır. Küçük çapta katlama, keskin bükme veya ağır yük altında ezme kord yapısına zarar verebilir.</w:t>
      </w:r>
    </w:p>
    <w:p w:rsidR="002F4489" w:rsidRDefault="007303FA">
      <w:pPr>
        <w:rPr>
          <w:rFonts w:hint="eastAsia"/>
        </w:rPr>
      </w:pPr>
      <w:r>
        <w:br w:type="page"/>
      </w:r>
    </w:p>
    <w:p w:rsidR="002F4489" w:rsidRDefault="007303FA">
      <w:pPr>
        <w:pStyle w:val="Balk1"/>
      </w:pPr>
      <w:r>
        <w:lastRenderedPageBreak/>
        <w:t>Sık Sorulan Sorular</w:t>
      </w:r>
    </w:p>
    <w:p w:rsidR="002F4489" w:rsidRDefault="007303FA">
      <w:pPr>
        <w:keepNext/>
        <w:spacing w:before="100" w:after="40"/>
        <w:rPr>
          <w:rFonts w:hint="eastAsia"/>
        </w:rPr>
      </w:pPr>
      <w:r>
        <w:rPr>
          <w:b/>
        </w:rPr>
        <w:t>Poly V ile zaman ka</w:t>
      </w:r>
      <w:r>
        <w:rPr>
          <w:b/>
        </w:rPr>
        <w:t>yışı aynı mıdır?</w:t>
      </w:r>
    </w:p>
    <w:p w:rsidR="002F4489" w:rsidRDefault="007303FA">
      <w:pPr>
        <w:keepLines/>
        <w:spacing w:after="160"/>
        <w:rPr>
          <w:rFonts w:hint="eastAsia"/>
        </w:rPr>
      </w:pPr>
      <w:r>
        <w:t>Hayır. Poly V kayış sürtünmeyle çalışır ve kayma ihtimali vardır. Zaman kayışı dişli kavramayla senkron hareket aktarır.</w:t>
      </w:r>
    </w:p>
    <w:p w:rsidR="002F4489" w:rsidRDefault="002F4489">
      <w:pPr>
        <w:spacing w:after="20"/>
        <w:rPr>
          <w:rFonts w:hint="eastAsia"/>
        </w:rPr>
      </w:pPr>
    </w:p>
    <w:p w:rsidR="002F4489" w:rsidRDefault="007303FA">
      <w:pPr>
        <w:keepNext/>
        <w:spacing w:before="100" w:after="40"/>
        <w:rPr>
          <w:rFonts w:hint="eastAsia"/>
        </w:rPr>
      </w:pPr>
      <w:r>
        <w:rPr>
          <w:b/>
        </w:rPr>
        <w:t>PJ ile PK birbirinin yerine kullanılabilir mi?</w:t>
      </w:r>
    </w:p>
    <w:p w:rsidR="002F4489" w:rsidRDefault="007303FA">
      <w:pPr>
        <w:keepLines/>
        <w:spacing w:after="160"/>
        <w:rPr>
          <w:rFonts w:hint="eastAsia"/>
        </w:rPr>
      </w:pPr>
      <w:r>
        <w:t>Hayır. Nervür hatvesi, kayış yüksekliği ve kasnak kanal geometrisi far</w:t>
      </w:r>
      <w:r>
        <w:t>klıdır.</w:t>
      </w:r>
    </w:p>
    <w:p w:rsidR="002F4489" w:rsidRDefault="002F4489">
      <w:pPr>
        <w:spacing w:after="20"/>
        <w:rPr>
          <w:rFonts w:hint="eastAsia"/>
        </w:rPr>
      </w:pPr>
    </w:p>
    <w:p w:rsidR="002F4489" w:rsidRDefault="007303FA">
      <w:pPr>
        <w:keepNext/>
        <w:spacing w:before="100" w:after="40"/>
        <w:rPr>
          <w:rFonts w:hint="eastAsia"/>
        </w:rPr>
      </w:pPr>
      <w:r>
        <w:rPr>
          <w:b/>
        </w:rPr>
        <w:t>6 PJ 1200 kodu ne anlama gelir?</w:t>
      </w:r>
    </w:p>
    <w:p w:rsidR="002F4489" w:rsidRDefault="007303FA">
      <w:pPr>
        <w:keepLines/>
        <w:spacing w:after="160"/>
        <w:rPr>
          <w:rFonts w:hint="eastAsia"/>
        </w:rPr>
      </w:pPr>
      <w:r>
        <w:t>Genellikle 6 nervürlü, PJ profilli ve 1200 mm referans boylu kayışı ifade eder. Kod sırası üreticiye göre değişebilir.</w:t>
      </w:r>
    </w:p>
    <w:p w:rsidR="002F4489" w:rsidRDefault="002F4489">
      <w:pPr>
        <w:spacing w:after="20"/>
        <w:rPr>
          <w:rFonts w:hint="eastAsia"/>
        </w:rPr>
      </w:pPr>
    </w:p>
    <w:p w:rsidR="002F4489" w:rsidRDefault="007303FA">
      <w:pPr>
        <w:keepNext/>
        <w:spacing w:before="100" w:after="40"/>
        <w:rPr>
          <w:rFonts w:hint="eastAsia"/>
        </w:rPr>
      </w:pPr>
      <w:r>
        <w:rPr>
          <w:b/>
        </w:rPr>
        <w:t>Minimum kasnak çapında sürekli çalışmak doğru mudur?</w:t>
      </w:r>
    </w:p>
    <w:p w:rsidR="002F4489" w:rsidRDefault="007303FA">
      <w:pPr>
        <w:keepLines/>
        <w:spacing w:after="160"/>
        <w:rPr>
          <w:rFonts w:hint="eastAsia"/>
        </w:rPr>
      </w:pPr>
      <w:r>
        <w:t xml:space="preserve">Geometrik olarak mümkün olabilir ancak en </w:t>
      </w:r>
      <w:r>
        <w:t>iyi ömür anlamına gelmez. Alan varsa daha büyük kasnak tercih edilmelidir.</w:t>
      </w:r>
    </w:p>
    <w:p w:rsidR="002F4489" w:rsidRDefault="002F4489">
      <w:pPr>
        <w:spacing w:after="20"/>
        <w:rPr>
          <w:rFonts w:hint="eastAsia"/>
        </w:rPr>
      </w:pPr>
    </w:p>
    <w:p w:rsidR="002F4489" w:rsidRDefault="007303FA">
      <w:pPr>
        <w:keepNext/>
        <w:spacing w:before="100" w:after="40"/>
        <w:rPr>
          <w:rFonts w:hint="eastAsia"/>
        </w:rPr>
      </w:pPr>
      <w:r>
        <w:rPr>
          <w:b/>
        </w:rPr>
        <w:t>Kayışın bir nervürü kesilerek kullanılabilir mi?</w:t>
      </w:r>
    </w:p>
    <w:p w:rsidR="002F4489" w:rsidRDefault="007303FA">
      <w:pPr>
        <w:keepLines/>
        <w:spacing w:after="160"/>
        <w:rPr>
          <w:rFonts w:hint="eastAsia"/>
        </w:rPr>
      </w:pPr>
      <w:r>
        <w:t>Sahada bıçakla kesim önerilmez. Manşondan profesyonel kesim, kord yerleşimi ve kenar kalitesi kontrolüyle yapılmalıdır.</w:t>
      </w:r>
    </w:p>
    <w:p w:rsidR="002F4489" w:rsidRDefault="002F4489">
      <w:pPr>
        <w:spacing w:after="20"/>
        <w:rPr>
          <w:rFonts w:hint="eastAsia"/>
        </w:rPr>
      </w:pPr>
    </w:p>
    <w:p w:rsidR="002F4489" w:rsidRDefault="007303FA">
      <w:pPr>
        <w:keepNext/>
        <w:spacing w:before="100" w:after="40"/>
        <w:rPr>
          <w:rFonts w:hint="eastAsia"/>
        </w:rPr>
      </w:pPr>
      <w:r>
        <w:rPr>
          <w:b/>
        </w:rPr>
        <w:t>Standart k</w:t>
      </w:r>
      <w:r>
        <w:rPr>
          <w:b/>
        </w:rPr>
        <w:t>ayış yerine elastik kayış takılabilir mi?</w:t>
      </w:r>
    </w:p>
    <w:p w:rsidR="002F4489" w:rsidRDefault="007303FA">
      <w:pPr>
        <w:keepLines/>
        <w:spacing w:after="160"/>
        <w:rPr>
          <w:rFonts w:hint="eastAsia"/>
        </w:rPr>
      </w:pPr>
      <w:r>
        <w:t>Hayır. Elastik kayış, kasnak ve merkez mesafesiyle birlikte tasarlanan özel bir sistemdir; montaj ve germe prensibi farklıdır.</w:t>
      </w:r>
    </w:p>
    <w:p w:rsidR="002F4489" w:rsidRDefault="002F4489">
      <w:pPr>
        <w:spacing w:after="120" w:line="269" w:lineRule="auto"/>
        <w:rPr>
          <w:rFonts w:hint="eastAsia"/>
        </w:rPr>
      </w:pPr>
    </w:p>
    <w:sectPr w:rsidR="002F4489" w:rsidSect="00034616">
      <w:footerReference w:type="default" r:id="rId8"/>
      <w:pgSz w:w="11906" w:h="16838"/>
      <w:pgMar w:top="879" w:right="935" w:bottom="879" w:left="935"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03FA" w:rsidRDefault="007303FA">
      <w:pPr>
        <w:spacing w:after="0" w:line="240" w:lineRule="auto"/>
        <w:rPr>
          <w:rFonts w:hint="eastAsia"/>
        </w:rPr>
      </w:pPr>
      <w:r>
        <w:separator/>
      </w:r>
    </w:p>
  </w:endnote>
  <w:endnote w:type="continuationSeparator" w:id="0">
    <w:p w:rsidR="007303FA" w:rsidRDefault="007303FA">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ptos">
    <w:altName w:val="Times New Roman"/>
    <w:panose1 w:val="00000000000000000000"/>
    <w:charset w:val="00"/>
    <w:family w:val="roman"/>
    <w:notTrueType/>
    <w:pitch w:val="default"/>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4489" w:rsidRDefault="007303FA">
    <w:pPr>
      <w:pStyle w:val="AltBilgi"/>
      <w:jc w:val="center"/>
      <w:rPr>
        <w:rFonts w:hint="eastAsia"/>
      </w:rPr>
    </w:pPr>
    <w:r>
      <w:rPr>
        <w:color w:val="6E6E6E"/>
        <w:sz w:val="16"/>
      </w:rPr>
      <w:t>ProBelt Poly V ve Multirib Kayışları</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03FA" w:rsidRDefault="007303FA">
      <w:pPr>
        <w:spacing w:after="0" w:line="240" w:lineRule="auto"/>
        <w:rPr>
          <w:rFonts w:hint="eastAsia"/>
        </w:rPr>
      </w:pPr>
      <w:r>
        <w:separator/>
      </w:r>
    </w:p>
  </w:footnote>
  <w:footnote w:type="continuationSeparator" w:id="0">
    <w:p w:rsidR="007303FA" w:rsidRDefault="007303FA">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2F4489"/>
    <w:rsid w:val="00326F90"/>
    <w:rsid w:val="007303FA"/>
    <w:rsid w:val="0087235F"/>
    <w:rsid w:val="00AA1D8D"/>
    <w:rsid w:val="00B47730"/>
    <w:rsid w:val="00CB0664"/>
    <w:rsid w:val="00FC693F"/>
    <w:rsid w:val="00FF021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F46238C"/>
  <w14:defaultImageDpi w14:val="300"/>
  <w15:docId w15:val="{98A385E3-C3EE-4410-B476-518D3FEDBD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Aptos" w:hAnsi="Aptos"/>
      <w:color w:val="303030"/>
      <w:sz w:val="21"/>
    </w:rPr>
  </w:style>
  <w:style w:type="paragraph" w:styleId="Balk1">
    <w:name w:val="heading 1"/>
    <w:basedOn w:val="Normal"/>
    <w:next w:val="Normal"/>
    <w:link w:val="Balk1Char"/>
    <w:uiPriority w:val="9"/>
    <w:qFormat/>
    <w:rsid w:val="00FC693F"/>
    <w:pPr>
      <w:keepNext/>
      <w:keepLines/>
      <w:spacing w:before="200" w:after="100"/>
      <w:outlineLvl w:val="0"/>
    </w:pPr>
    <w:rPr>
      <w:rFonts w:asciiTheme="majorHAnsi" w:eastAsiaTheme="majorEastAsia" w:hAnsiTheme="majorHAnsi" w:cstheme="majorBidi"/>
      <w:b/>
      <w:bCs/>
      <w:color w:val="000000"/>
      <w:sz w:val="32"/>
      <w:szCs w:val="28"/>
    </w:rPr>
  </w:style>
  <w:style w:type="paragraph" w:styleId="Balk2">
    <w:name w:val="heading 2"/>
    <w:basedOn w:val="Normal"/>
    <w:next w:val="Normal"/>
    <w:link w:val="Balk2Char"/>
    <w:uiPriority w:val="9"/>
    <w:unhideWhenUsed/>
    <w:qFormat/>
    <w:rsid w:val="00FC693F"/>
    <w:pPr>
      <w:keepNext/>
      <w:keepLines/>
      <w:spacing w:before="140" w:after="100"/>
      <w:outlineLvl w:val="1"/>
    </w:pPr>
    <w:rPr>
      <w:rFonts w:asciiTheme="majorHAnsi" w:eastAsiaTheme="majorEastAsia" w:hAnsiTheme="majorHAnsi" w:cstheme="majorBidi"/>
      <w:b/>
      <w:bCs/>
      <w:color w:val="000000"/>
      <w:sz w:val="25"/>
      <w:szCs w:val="26"/>
    </w:rPr>
  </w:style>
  <w:style w:type="paragraph" w:styleId="Balk3">
    <w:name w:val="heading 3"/>
    <w:basedOn w:val="Normal"/>
    <w:next w:val="Normal"/>
    <w:link w:val="Balk3Char"/>
    <w:uiPriority w:val="9"/>
    <w:unhideWhenUsed/>
    <w:qFormat/>
    <w:rsid w:val="00FC693F"/>
    <w:pPr>
      <w:keepNext/>
      <w:keepLines/>
      <w:spacing w:before="140" w:after="100"/>
      <w:outlineLvl w:val="2"/>
    </w:pPr>
    <w:rPr>
      <w:rFonts w:asciiTheme="majorHAnsi" w:eastAsiaTheme="majorEastAsia" w:hAnsiTheme="majorHAnsi" w:cstheme="majorBidi"/>
      <w:b/>
      <w:bCs/>
      <w:color w:val="000000"/>
      <w:sz w:val="22"/>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spacing w:after="300" w:line="240" w:lineRule="auto"/>
      <w:contextualSpacing/>
    </w:pPr>
    <w:rPr>
      <w:rFonts w:asciiTheme="majorHAnsi" w:eastAsiaTheme="majorEastAsia" w:hAnsiTheme="majorHAnsi" w:cstheme="majorBidi"/>
      <w:b/>
      <w:color w:val="000000"/>
      <w:spacing w:val="5"/>
      <w:kern w:val="28"/>
      <w:sz w:val="50"/>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B9E8A7-8750-4A95-989F-B6D9C0A820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1624</Words>
  <Characters>9259</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10862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Poly V ve Multirib Kayışları</dc:title>
  <dc:subject>Web sitesi teknik ürün içeriği ve seçim rehberi</dc:subject>
  <dc:creator>ProBelt</dc:creator>
  <cp:keywords>Poly V, Multirib, çok kanallı kayış, PH, PJ, PK, PL, PM, minimum kasnak, çalışma sıcaklığı</cp:keywords>
  <dc:description>generated by python-docx</dc:description>
  <cp:lastModifiedBy>user</cp:lastModifiedBy>
  <cp:revision>3</cp:revision>
  <dcterms:created xsi:type="dcterms:W3CDTF">2013-12-23T23:15:00Z</dcterms:created>
  <dcterms:modified xsi:type="dcterms:W3CDTF">2026-09-19T20:06:00Z</dcterms:modified>
  <cp:category/>
</cp:coreProperties>
</file>